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34F" w:rsidRPr="001B334F" w:rsidRDefault="001B334F" w:rsidP="001B334F">
      <w:pPr>
        <w:pStyle w:val="Default"/>
        <w:spacing w:before="120" w:line="360" w:lineRule="auto"/>
        <w:jc w:val="center"/>
        <w:rPr>
          <w:sz w:val="28"/>
          <w:szCs w:val="28"/>
          <w:lang w:val="en-US"/>
        </w:rPr>
      </w:pPr>
      <w:r w:rsidRPr="001B334F">
        <w:rPr>
          <w:b/>
          <w:bCs/>
          <w:sz w:val="28"/>
          <w:szCs w:val="28"/>
        </w:rPr>
        <w:t xml:space="preserve">KEBIJAKAN AKUNTANSI NO. </w:t>
      </w:r>
      <w:r w:rsidRPr="001B334F">
        <w:rPr>
          <w:b/>
          <w:bCs/>
          <w:sz w:val="28"/>
          <w:szCs w:val="28"/>
          <w:lang w:val="en-US"/>
        </w:rPr>
        <w:t>22</w:t>
      </w:r>
    </w:p>
    <w:p w:rsidR="001B334F" w:rsidRPr="001B334F" w:rsidRDefault="002E7105" w:rsidP="001B334F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  <w:lang w:val="en-US"/>
        </w:rPr>
        <w:t xml:space="preserve">AKUNTANSI </w:t>
      </w:r>
      <w:r w:rsidR="001B334F" w:rsidRPr="001B334F">
        <w:rPr>
          <w:rFonts w:ascii="Tahoma" w:hAnsi="Tahoma" w:cs="Tahoma"/>
          <w:b/>
          <w:bCs/>
          <w:sz w:val="28"/>
          <w:szCs w:val="28"/>
          <w:lang w:val="en-US"/>
        </w:rPr>
        <w:t>EKUITAS</w:t>
      </w:r>
    </w:p>
    <w:p w:rsidR="001B334F" w:rsidRPr="001B334F" w:rsidRDefault="001B334F" w:rsidP="001B334F">
      <w:pPr>
        <w:pStyle w:val="Heading2"/>
        <w:spacing w:after="0"/>
        <w:rPr>
          <w:rFonts w:ascii="Tahoma" w:hAnsi="Tahoma" w:cs="Tahoma"/>
          <w:sz w:val="28"/>
          <w:szCs w:val="28"/>
          <w:lang w:val="en-US"/>
        </w:rPr>
      </w:pPr>
      <w:bookmarkStart w:id="0" w:name="_Toc391856019"/>
      <w:bookmarkEnd w:id="0"/>
    </w:p>
    <w:p w:rsidR="001B334F" w:rsidRPr="001B334F" w:rsidRDefault="001B334F" w:rsidP="001B334F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1B334F">
        <w:rPr>
          <w:rFonts w:ascii="Tahoma" w:hAnsi="Tahoma" w:cs="Tahoma"/>
          <w:b/>
          <w:sz w:val="24"/>
          <w:szCs w:val="24"/>
        </w:rPr>
        <w:t>UMUM</w:t>
      </w:r>
    </w:p>
    <w:p w:rsidR="001B334F" w:rsidRPr="001B334F" w:rsidRDefault="001B334F" w:rsidP="001B334F">
      <w:pPr>
        <w:widowControl w:val="0"/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1B334F">
        <w:rPr>
          <w:rFonts w:ascii="Tahoma" w:hAnsi="Tahoma" w:cs="Tahoma"/>
          <w:b/>
          <w:sz w:val="24"/>
          <w:szCs w:val="24"/>
          <w:lang w:val="en-US"/>
        </w:rPr>
        <w:t>Tujuan</w:t>
      </w:r>
    </w:p>
    <w:p w:rsidR="00514D57" w:rsidRPr="002177A6" w:rsidRDefault="00514D57" w:rsidP="00514D57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ind w:left="72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2177A6">
        <w:rPr>
          <w:rFonts w:ascii="Tahoma" w:hAnsi="Tahoma" w:cs="Tahoma"/>
          <w:sz w:val="24"/>
          <w:szCs w:val="24"/>
          <w:lang w:val="en-US"/>
        </w:rPr>
        <w:t xml:space="preserve">Kebijakan akuntansi </w:t>
      </w:r>
      <w:r>
        <w:rPr>
          <w:rFonts w:ascii="Tahoma" w:hAnsi="Tahoma" w:cs="Tahoma"/>
          <w:sz w:val="24"/>
          <w:szCs w:val="24"/>
          <w:lang w:val="en-US"/>
        </w:rPr>
        <w:t>ini</w:t>
      </w:r>
      <w:r w:rsidRPr="002177A6">
        <w:rPr>
          <w:rFonts w:ascii="Tahoma" w:hAnsi="Tahoma" w:cs="Tahoma"/>
          <w:sz w:val="24"/>
          <w:szCs w:val="24"/>
          <w:lang w:val="en-US"/>
        </w:rPr>
        <w:t xml:space="preserve"> mengatur perlakuan akuntansi atas </w:t>
      </w:r>
      <w:r>
        <w:rPr>
          <w:rFonts w:ascii="Tahoma" w:hAnsi="Tahoma" w:cs="Tahoma"/>
          <w:sz w:val="24"/>
          <w:szCs w:val="24"/>
          <w:lang w:val="en-US"/>
        </w:rPr>
        <w:t>ekuitas</w:t>
      </w:r>
      <w:r w:rsidRPr="002177A6">
        <w:rPr>
          <w:rFonts w:ascii="Tahoma" w:hAnsi="Tahoma" w:cs="Tahoma"/>
          <w:sz w:val="24"/>
          <w:szCs w:val="24"/>
        </w:rPr>
        <w:t xml:space="preserve"> </w:t>
      </w:r>
      <w:r w:rsidRPr="002177A6">
        <w:rPr>
          <w:rFonts w:ascii="Tahoma" w:hAnsi="Tahoma" w:cs="Tahoma"/>
          <w:sz w:val="24"/>
          <w:szCs w:val="24"/>
          <w:lang w:val="en-US"/>
        </w:rPr>
        <w:t>yang meliputi pengakuan, pengukuran, penyajian dan pengungkapannya dalam penyusunan Laporan Keuangan pemerintah daerah</w:t>
      </w:r>
      <w:r w:rsidR="00930EAA">
        <w:rPr>
          <w:rFonts w:ascii="Tahoma" w:hAnsi="Tahoma" w:cs="Tahoma"/>
          <w:sz w:val="24"/>
          <w:szCs w:val="24"/>
          <w:lang w:val="en-US"/>
        </w:rPr>
        <w:t>.</w:t>
      </w:r>
      <w:bookmarkStart w:id="1" w:name="_GoBack"/>
      <w:bookmarkEnd w:id="1"/>
    </w:p>
    <w:p w:rsidR="001B334F" w:rsidRPr="00514D57" w:rsidRDefault="001B334F" w:rsidP="00514D57">
      <w:pPr>
        <w:widowControl w:val="0"/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514D57">
        <w:rPr>
          <w:rFonts w:ascii="Tahoma" w:hAnsi="Tahoma" w:cs="Tahoma"/>
          <w:b/>
          <w:sz w:val="24"/>
          <w:szCs w:val="24"/>
          <w:lang w:val="en-US"/>
        </w:rPr>
        <w:t>Ruang Lingkup</w:t>
      </w:r>
    </w:p>
    <w:p w:rsidR="0083568C" w:rsidRPr="002177A6" w:rsidRDefault="0083568C" w:rsidP="0083568C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ind w:left="720"/>
        <w:jc w:val="both"/>
        <w:rPr>
          <w:rFonts w:ascii="Tahoma" w:hAnsi="Tahoma" w:cs="Tahoma"/>
          <w:lang w:val="sv-SE"/>
        </w:rPr>
      </w:pPr>
      <w:r w:rsidRPr="002177A6">
        <w:rPr>
          <w:rFonts w:ascii="Tahoma" w:hAnsi="Tahoma" w:cs="Tahoma"/>
          <w:sz w:val="24"/>
          <w:szCs w:val="24"/>
          <w:lang w:val="fi-FI"/>
        </w:rPr>
        <w:t>Kebijakan</w:t>
      </w:r>
      <w:r w:rsidRPr="002177A6">
        <w:rPr>
          <w:rFonts w:ascii="Tahoma" w:hAnsi="Tahoma" w:cs="Tahoma"/>
          <w:bCs/>
          <w:iCs/>
          <w:spacing w:val="-1"/>
          <w:lang w:val="sv-SE"/>
        </w:rPr>
        <w:t xml:space="preserve"> ini diterapkan dalam akuntansi </w:t>
      </w:r>
      <w:r>
        <w:rPr>
          <w:rFonts w:ascii="Tahoma" w:hAnsi="Tahoma" w:cs="Tahoma"/>
          <w:bCs/>
          <w:iCs/>
          <w:spacing w:val="-1"/>
          <w:lang w:val="sv-SE"/>
        </w:rPr>
        <w:t>Ekutas</w:t>
      </w:r>
      <w:r w:rsidRPr="002177A6">
        <w:rPr>
          <w:rFonts w:ascii="Tahoma" w:hAnsi="Tahoma" w:cs="Tahoma"/>
          <w:bCs/>
          <w:iCs/>
          <w:spacing w:val="-1"/>
          <w:lang w:val="sv-SE"/>
        </w:rPr>
        <w:t xml:space="preserve"> yang disusun dan disajikan dengan menggunakan akuntansi berbasis akrual.</w:t>
      </w:r>
    </w:p>
    <w:p w:rsidR="0083568C" w:rsidRPr="002177A6" w:rsidRDefault="0083568C" w:rsidP="0083568C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ind w:left="72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2177A6">
        <w:rPr>
          <w:rFonts w:ascii="Tahoma" w:hAnsi="Tahoma" w:cs="Tahoma"/>
          <w:sz w:val="24"/>
          <w:szCs w:val="24"/>
          <w:lang w:val="fi-FI"/>
        </w:rPr>
        <w:t>Pernyataan</w:t>
      </w:r>
      <w:r w:rsidRPr="002177A6">
        <w:rPr>
          <w:rFonts w:ascii="Tahoma" w:hAnsi="Tahoma" w:cs="Tahoma"/>
          <w:bCs/>
          <w:iCs/>
          <w:spacing w:val="-1"/>
          <w:lang w:val="sv-SE"/>
        </w:rPr>
        <w:t xml:space="preserve"> kebijakan ini berlaku untuk entitas akuntansi/pelaporan pemerintah </w:t>
      </w:r>
      <w:r>
        <w:rPr>
          <w:rFonts w:ascii="Tahoma" w:hAnsi="Tahoma" w:cs="Tahoma"/>
          <w:bCs/>
          <w:iCs/>
          <w:spacing w:val="-1"/>
          <w:lang w:val="sv-SE"/>
        </w:rPr>
        <w:t xml:space="preserve">Kota Dumai, </w:t>
      </w:r>
      <w:r w:rsidRPr="002177A6">
        <w:rPr>
          <w:rFonts w:ascii="Tahoma" w:hAnsi="Tahoma" w:cs="Tahoma"/>
          <w:bCs/>
          <w:iCs/>
          <w:spacing w:val="-1"/>
          <w:lang w:val="sv-SE"/>
        </w:rPr>
        <w:t>yang memperoleh anggaran berdasarkan APBD, tidak termasuk perusahaan daerah</w:t>
      </w:r>
      <w:r w:rsidRPr="002177A6">
        <w:rPr>
          <w:rFonts w:ascii="Tahoma" w:hAnsi="Tahoma" w:cs="Tahoma"/>
          <w:bCs/>
          <w:iCs/>
          <w:strike/>
          <w:color w:val="FF0000"/>
          <w:spacing w:val="-1"/>
          <w:lang w:val="en-US"/>
        </w:rPr>
        <w:t>.</w:t>
      </w:r>
    </w:p>
    <w:p w:rsidR="001B334F" w:rsidRPr="001B334F" w:rsidRDefault="001B334F" w:rsidP="001B334F">
      <w:pPr>
        <w:widowControl w:val="0"/>
        <w:tabs>
          <w:tab w:val="left" w:pos="3615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1B334F">
        <w:rPr>
          <w:rFonts w:ascii="Tahoma" w:hAnsi="Tahoma" w:cs="Tahoma"/>
          <w:b/>
          <w:sz w:val="24"/>
          <w:szCs w:val="24"/>
        </w:rPr>
        <w:t>Definisi</w:t>
      </w:r>
      <w:r w:rsidRPr="001B334F">
        <w:rPr>
          <w:rFonts w:ascii="Tahoma" w:hAnsi="Tahoma" w:cs="Tahoma"/>
          <w:b/>
          <w:sz w:val="24"/>
          <w:szCs w:val="24"/>
        </w:rPr>
        <w:tab/>
      </w:r>
    </w:p>
    <w:p w:rsidR="001B334F" w:rsidRPr="0083568C" w:rsidRDefault="001B334F" w:rsidP="0083568C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ind w:left="720"/>
        <w:jc w:val="both"/>
        <w:rPr>
          <w:rFonts w:ascii="Tahoma" w:hAnsi="Tahoma" w:cs="Tahoma"/>
          <w:sz w:val="24"/>
          <w:szCs w:val="24"/>
          <w:lang w:val="fi-FI"/>
        </w:rPr>
      </w:pPr>
      <w:r w:rsidRPr="0083568C">
        <w:rPr>
          <w:rFonts w:ascii="Tahoma" w:hAnsi="Tahoma" w:cs="Tahoma"/>
          <w:sz w:val="24"/>
          <w:szCs w:val="24"/>
          <w:lang w:val="fi-FI"/>
        </w:rPr>
        <w:t>Ekuitas adalah kekayaan bersih pemerintah daerah yang merupakan selisih antara aset dan kewajiban pemerintah daerah pada tanggal laporan.</w:t>
      </w:r>
    </w:p>
    <w:p w:rsidR="001B334F" w:rsidRPr="0083568C" w:rsidRDefault="001B334F" w:rsidP="0083568C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ind w:left="720"/>
        <w:jc w:val="both"/>
        <w:rPr>
          <w:rFonts w:ascii="Tahoma" w:hAnsi="Tahoma" w:cs="Tahoma"/>
          <w:sz w:val="24"/>
          <w:szCs w:val="24"/>
          <w:lang w:val="fi-FI"/>
        </w:rPr>
      </w:pPr>
      <w:r w:rsidRPr="0083568C">
        <w:rPr>
          <w:rFonts w:ascii="Tahoma" w:hAnsi="Tahoma" w:cs="Tahoma"/>
          <w:sz w:val="24"/>
          <w:szCs w:val="24"/>
          <w:lang w:val="fi-FI"/>
        </w:rPr>
        <w:t>Saldo ekuitas di Neraca berasal dari saldo akhir ekuitas pada Laporan Perubahan Ekuitas (LPE).</w:t>
      </w:r>
    </w:p>
    <w:p w:rsidR="001B334F" w:rsidRPr="0083568C" w:rsidRDefault="001B334F" w:rsidP="0083568C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ind w:left="720"/>
        <w:jc w:val="both"/>
        <w:rPr>
          <w:rFonts w:ascii="Tahoma" w:hAnsi="Tahoma" w:cs="Tahoma"/>
          <w:sz w:val="24"/>
          <w:szCs w:val="24"/>
          <w:lang w:val="fi-FI"/>
        </w:rPr>
      </w:pPr>
      <w:r w:rsidRPr="0083568C">
        <w:rPr>
          <w:rFonts w:ascii="Tahoma" w:hAnsi="Tahoma" w:cs="Tahoma"/>
          <w:sz w:val="24"/>
          <w:szCs w:val="24"/>
          <w:lang w:val="fi-FI"/>
        </w:rPr>
        <w:t>Saldo Ekuitas berasal dari Ekuitas awal ditambah (dikurang) oleh Surplus/Defisit LO dan perubahan lainnya seperti koreksi nilai persediaan, selisih evaluasi Aset Tetap, dan lain-lain yang tersaji dalam Laporan Perubahan Ekuitas (LPE).</w:t>
      </w:r>
    </w:p>
    <w:p w:rsidR="001B334F" w:rsidRPr="0083568C" w:rsidRDefault="001B334F" w:rsidP="0083568C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ind w:left="720"/>
        <w:jc w:val="both"/>
        <w:rPr>
          <w:rFonts w:ascii="Tahoma" w:hAnsi="Tahoma" w:cs="Tahoma"/>
          <w:sz w:val="24"/>
          <w:szCs w:val="24"/>
          <w:lang w:val="fi-FI"/>
        </w:rPr>
      </w:pPr>
      <w:r w:rsidRPr="0083568C">
        <w:rPr>
          <w:rFonts w:ascii="Tahoma" w:hAnsi="Tahoma" w:cs="Tahoma"/>
          <w:sz w:val="24"/>
          <w:szCs w:val="24"/>
          <w:lang w:val="fi-FI"/>
        </w:rPr>
        <w:t>Akun ekuitas menurut kebijakan ini tidak mengakomodasi Ekuitas untuk Dikonsolidasikan dan Ekuitas SAL (Saldo Anggaran Lebih) sesuai dalam Permendagri dan otda Nomor 64 Tahun 2013.</w:t>
      </w:r>
    </w:p>
    <w:p w:rsidR="001B334F" w:rsidRPr="0083568C" w:rsidRDefault="001B334F" w:rsidP="0083568C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ind w:left="720"/>
        <w:jc w:val="both"/>
        <w:rPr>
          <w:rFonts w:ascii="Tahoma" w:hAnsi="Tahoma" w:cs="Tahoma"/>
          <w:sz w:val="24"/>
          <w:szCs w:val="24"/>
          <w:lang w:val="fi-FI"/>
        </w:rPr>
      </w:pPr>
      <w:r w:rsidRPr="0083568C">
        <w:rPr>
          <w:rFonts w:ascii="Tahoma" w:hAnsi="Tahoma" w:cs="Tahoma"/>
          <w:sz w:val="24"/>
          <w:szCs w:val="24"/>
          <w:lang w:val="fi-FI"/>
        </w:rPr>
        <w:lastRenderedPageBreak/>
        <w:t>Akun Ekuitas untuk Dikonsolidasikan yang rinciannya terdiri dari R/K PPKD (Rekening Koran Pejabat Pengelola Keuangan Daerah) diakomodasi pada rincian akun Kewajiban untuk Dikonsolidasikan. Hal ini dilakukan dengan pertimbangan bahwa akun R/K SKPD (Rekening Koran Satuan Kerja Perangkat Daerah) ada pada klasifikasi Aset untuk Dikonsolidasikan sehingga sebagai lawan dari akun aset adalah akun kewajiban.</w:t>
      </w:r>
    </w:p>
    <w:p w:rsidR="001B334F" w:rsidRPr="0083568C" w:rsidRDefault="001B334F" w:rsidP="0083568C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ind w:left="720"/>
        <w:jc w:val="both"/>
        <w:rPr>
          <w:rFonts w:ascii="Tahoma" w:hAnsi="Tahoma" w:cs="Tahoma"/>
          <w:sz w:val="24"/>
          <w:szCs w:val="24"/>
          <w:lang w:val="fi-FI"/>
        </w:rPr>
      </w:pPr>
      <w:r w:rsidRPr="0083568C">
        <w:rPr>
          <w:rFonts w:ascii="Tahoma" w:hAnsi="Tahoma" w:cs="Tahoma"/>
          <w:sz w:val="24"/>
          <w:szCs w:val="24"/>
          <w:lang w:val="fi-FI"/>
        </w:rPr>
        <w:t>Dengan tidak diakomodasinya akun Ekuitas untuk Dikonsolidasikan dan Ekuitas SAL maka Laporan Interim untuk Neraca akan menyajikan nilai ekuitas yang sebenarnya.</w:t>
      </w:r>
    </w:p>
    <w:p w:rsidR="001B334F" w:rsidRPr="0083568C" w:rsidRDefault="001B334F" w:rsidP="0083568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83568C">
        <w:rPr>
          <w:rFonts w:ascii="Tahoma" w:hAnsi="Tahoma" w:cs="Tahoma"/>
          <w:b/>
          <w:sz w:val="24"/>
          <w:szCs w:val="24"/>
        </w:rPr>
        <w:t>PENGAKUAN EKUITAS</w:t>
      </w:r>
    </w:p>
    <w:p w:rsidR="001B334F" w:rsidRPr="0083568C" w:rsidRDefault="001B334F" w:rsidP="0083568C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ind w:left="720"/>
        <w:jc w:val="both"/>
        <w:rPr>
          <w:rFonts w:ascii="Tahoma" w:hAnsi="Tahoma" w:cs="Tahoma"/>
          <w:sz w:val="24"/>
          <w:szCs w:val="24"/>
          <w:lang w:val="fi-FI"/>
        </w:rPr>
      </w:pPr>
      <w:r w:rsidRPr="0083568C">
        <w:rPr>
          <w:rFonts w:ascii="Tahoma" w:hAnsi="Tahoma" w:cs="Tahoma"/>
          <w:sz w:val="24"/>
          <w:szCs w:val="24"/>
          <w:lang w:val="fi-FI"/>
        </w:rPr>
        <w:t>Pengakuan ekuitas berdasarkan saat pengakuan aset dan kewajiban.</w:t>
      </w:r>
    </w:p>
    <w:p w:rsidR="001B334F" w:rsidRPr="0083568C" w:rsidRDefault="001B334F" w:rsidP="0083568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83568C">
        <w:rPr>
          <w:rFonts w:ascii="Tahoma" w:hAnsi="Tahoma" w:cs="Tahoma"/>
          <w:b/>
          <w:sz w:val="24"/>
          <w:szCs w:val="24"/>
        </w:rPr>
        <w:t>PENGUKURAN EKUITAS</w:t>
      </w:r>
    </w:p>
    <w:p w:rsidR="001B334F" w:rsidRPr="0083568C" w:rsidRDefault="001B334F" w:rsidP="0083568C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ind w:left="720"/>
        <w:jc w:val="both"/>
        <w:rPr>
          <w:rFonts w:ascii="Tahoma" w:hAnsi="Tahoma" w:cs="Tahoma"/>
          <w:sz w:val="24"/>
          <w:szCs w:val="24"/>
          <w:lang w:val="fi-FI"/>
        </w:rPr>
      </w:pPr>
      <w:r w:rsidRPr="0083568C">
        <w:rPr>
          <w:rFonts w:ascii="Tahoma" w:hAnsi="Tahoma" w:cs="Tahoma"/>
          <w:sz w:val="24"/>
          <w:szCs w:val="24"/>
          <w:lang w:val="fi-FI"/>
        </w:rPr>
        <w:t>Pengukuran atas ekuitas berdasarkan pengukuran atas aset dan kewajiban.</w:t>
      </w:r>
    </w:p>
    <w:p w:rsidR="001B334F" w:rsidRPr="0083568C" w:rsidRDefault="001B334F" w:rsidP="0083568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83568C">
        <w:rPr>
          <w:rFonts w:ascii="Tahoma" w:hAnsi="Tahoma" w:cs="Tahoma"/>
          <w:b/>
          <w:sz w:val="24"/>
          <w:szCs w:val="24"/>
        </w:rPr>
        <w:t>PENYAJIAN DAN PENGUNGKAPAN EKUITAS</w:t>
      </w:r>
    </w:p>
    <w:p w:rsidR="001B334F" w:rsidRPr="0083568C" w:rsidRDefault="001B334F" w:rsidP="0083568C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360" w:lineRule="auto"/>
        <w:ind w:left="720"/>
        <w:jc w:val="both"/>
        <w:rPr>
          <w:rFonts w:ascii="Tahoma" w:hAnsi="Tahoma" w:cs="Tahoma"/>
          <w:sz w:val="24"/>
          <w:szCs w:val="24"/>
          <w:lang w:val="fi-FI"/>
        </w:rPr>
      </w:pPr>
      <w:r w:rsidRPr="0083568C">
        <w:rPr>
          <w:rFonts w:ascii="Tahoma" w:hAnsi="Tahoma" w:cs="Tahoma"/>
          <w:sz w:val="24"/>
          <w:szCs w:val="24"/>
          <w:lang w:val="fi-FI"/>
        </w:rPr>
        <w:t>Ekuitas disajikan dalam Neraca dan dijelaskan rinciannya dalam Catatan atas Laporan Keuangan (CaLK).</w:t>
      </w:r>
    </w:p>
    <w:p w:rsidR="00626331" w:rsidRPr="001B334F" w:rsidRDefault="00626331" w:rsidP="00E7401A">
      <w:pPr>
        <w:rPr>
          <w:rFonts w:ascii="Tahoma" w:hAnsi="Tahoma" w:cs="Tahoma"/>
          <w:szCs w:val="24"/>
        </w:rPr>
      </w:pPr>
    </w:p>
    <w:sectPr w:rsidR="00626331" w:rsidRPr="001B334F" w:rsidSect="007E5497">
      <w:headerReference w:type="default" r:id="rId9"/>
      <w:footerReference w:type="default" r:id="rId10"/>
      <w:pgSz w:w="11909" w:h="16834" w:code="9"/>
      <w:pgMar w:top="1440" w:right="1440" w:bottom="1440" w:left="216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D44" w:rsidRDefault="00181D44" w:rsidP="004E1021">
      <w:pPr>
        <w:spacing w:after="0" w:line="240" w:lineRule="auto"/>
      </w:pPr>
      <w:r>
        <w:separator/>
      </w:r>
    </w:p>
  </w:endnote>
  <w:endnote w:type="continuationSeparator" w:id="0">
    <w:p w:rsidR="00181D44" w:rsidRDefault="00181D44" w:rsidP="004E1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Lt BT">
    <w:altName w:val="Century Gothic"/>
    <w:charset w:val="00"/>
    <w:family w:val="swiss"/>
    <w:pitch w:val="variable"/>
    <w:sig w:usb0="00000007" w:usb1="00000000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0D5" w:rsidRPr="00770C3E" w:rsidRDefault="00181D44" w:rsidP="008D425C">
    <w:pPr>
      <w:pStyle w:val="Footer"/>
      <w:tabs>
        <w:tab w:val="clear" w:pos="4513"/>
        <w:tab w:val="left" w:pos="6120"/>
      </w:tabs>
      <w:spacing w:after="0" w:line="360" w:lineRule="auto"/>
      <w:rPr>
        <w:rFonts w:ascii="Tahoma" w:hAnsi="Tahoma" w:cs="Tahoma"/>
        <w:sz w:val="24"/>
        <w:szCs w:val="24"/>
        <w:lang w:val="en-US"/>
      </w:rPr>
    </w:pPr>
    <w:r>
      <w:rPr>
        <w:rFonts w:ascii="Tahoma" w:hAnsi="Tahoma" w:cs="Tahoma"/>
        <w:noProof/>
        <w:sz w:val="24"/>
        <w:szCs w:val="24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0;margin-top:.45pt;width:417pt;height:0;z-index:2" o:connectortype="straight" strokeweight="1.75pt"/>
      </w:pict>
    </w:r>
    <w:r w:rsidR="007760D5">
      <w:rPr>
        <w:rFonts w:ascii="Tahoma" w:hAnsi="Tahoma" w:cs="Tahoma"/>
        <w:sz w:val="24"/>
        <w:szCs w:val="24"/>
        <w:lang w:val="en-US"/>
      </w:rPr>
      <w:t xml:space="preserve">Kebijakan Akuntansi </w:t>
    </w:r>
    <w:r w:rsidR="002E7105">
      <w:rPr>
        <w:rFonts w:ascii="Tahoma" w:hAnsi="Tahoma" w:cs="Tahoma"/>
        <w:sz w:val="24"/>
        <w:szCs w:val="24"/>
        <w:lang w:val="en-US"/>
      </w:rPr>
      <w:t>No. 22</w:t>
    </w:r>
    <w:r w:rsidR="007760D5">
      <w:rPr>
        <w:rFonts w:ascii="Tahoma" w:hAnsi="Tahoma" w:cs="Tahoma"/>
        <w:sz w:val="24"/>
        <w:szCs w:val="24"/>
        <w:lang w:val="en-US"/>
      </w:rPr>
      <w:tab/>
    </w:r>
    <w:r w:rsidR="002E7105">
      <w:rPr>
        <w:rFonts w:ascii="Tahoma" w:hAnsi="Tahoma" w:cs="Tahoma"/>
        <w:sz w:val="24"/>
        <w:szCs w:val="24"/>
        <w:lang w:val="en-US"/>
      </w:rPr>
      <w:t xml:space="preserve">   </w:t>
    </w:r>
    <w:r w:rsidR="007760D5">
      <w:rPr>
        <w:rFonts w:ascii="Tahoma" w:hAnsi="Tahoma" w:cs="Tahoma"/>
        <w:sz w:val="24"/>
        <w:szCs w:val="24"/>
        <w:lang w:val="en-US"/>
      </w:rPr>
      <w:t xml:space="preserve">Halaman </w:t>
    </w:r>
    <w:r w:rsidR="004557A8" w:rsidRPr="00770C3E">
      <w:rPr>
        <w:rFonts w:ascii="Tahoma" w:hAnsi="Tahoma" w:cs="Tahoma"/>
        <w:sz w:val="24"/>
        <w:szCs w:val="24"/>
      </w:rPr>
      <w:fldChar w:fldCharType="begin"/>
    </w:r>
    <w:r w:rsidR="007760D5" w:rsidRPr="00770C3E">
      <w:rPr>
        <w:rFonts w:ascii="Tahoma" w:hAnsi="Tahoma" w:cs="Tahoma"/>
        <w:sz w:val="24"/>
        <w:szCs w:val="24"/>
      </w:rPr>
      <w:instrText xml:space="preserve"> PAGE   \* MERGEFORMAT </w:instrText>
    </w:r>
    <w:r w:rsidR="004557A8" w:rsidRPr="00770C3E">
      <w:rPr>
        <w:rFonts w:ascii="Tahoma" w:hAnsi="Tahoma" w:cs="Tahoma"/>
        <w:sz w:val="24"/>
        <w:szCs w:val="24"/>
      </w:rPr>
      <w:fldChar w:fldCharType="separate"/>
    </w:r>
    <w:r w:rsidR="00115330">
      <w:rPr>
        <w:rFonts w:ascii="Tahoma" w:hAnsi="Tahoma" w:cs="Tahoma"/>
        <w:noProof/>
        <w:sz w:val="24"/>
        <w:szCs w:val="24"/>
      </w:rPr>
      <w:t>1</w:t>
    </w:r>
    <w:r w:rsidR="004557A8" w:rsidRPr="00770C3E">
      <w:rPr>
        <w:rFonts w:ascii="Tahoma" w:hAnsi="Tahoma" w:cs="Tahoma"/>
        <w:sz w:val="24"/>
        <w:szCs w:val="24"/>
      </w:rPr>
      <w:fldChar w:fldCharType="end"/>
    </w:r>
    <w:r w:rsidR="007760D5" w:rsidRPr="00770C3E">
      <w:rPr>
        <w:rFonts w:ascii="Tahoma" w:hAnsi="Tahoma" w:cs="Tahoma"/>
        <w:sz w:val="24"/>
        <w:szCs w:val="24"/>
        <w:lang w:val="en-US"/>
      </w:rPr>
      <w:t xml:space="preserve"> dari </w:t>
    </w:r>
    <w:r w:rsidR="002E7105">
      <w:rPr>
        <w:rFonts w:ascii="Tahoma" w:hAnsi="Tahoma" w:cs="Tahoma"/>
        <w:sz w:val="24"/>
        <w:szCs w:val="24"/>
        <w:lang w:val="en-US"/>
      </w:rPr>
      <w:t>2</w:t>
    </w:r>
  </w:p>
  <w:p w:rsidR="007760D5" w:rsidRDefault="007760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D44" w:rsidRDefault="00181D44" w:rsidP="004E1021">
      <w:pPr>
        <w:spacing w:after="0" w:line="240" w:lineRule="auto"/>
      </w:pPr>
      <w:r>
        <w:separator/>
      </w:r>
    </w:p>
  </w:footnote>
  <w:footnote w:type="continuationSeparator" w:id="0">
    <w:p w:rsidR="00181D44" w:rsidRDefault="00181D44" w:rsidP="004E1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3237" w:type="pct"/>
      <w:jc w:val="right"/>
      <w:tblInd w:w="-263" w:type="dxa"/>
      <w:tblLook w:val="0000" w:firstRow="0" w:lastRow="0" w:firstColumn="0" w:lastColumn="0" w:noHBand="0" w:noVBand="0"/>
    </w:tblPr>
    <w:tblGrid>
      <w:gridCol w:w="1395"/>
      <w:gridCol w:w="295"/>
      <w:gridCol w:w="1062"/>
      <w:gridCol w:w="284"/>
      <w:gridCol w:w="2380"/>
    </w:tblGrid>
    <w:tr w:rsidR="007760D5" w:rsidRPr="00AA68E0" w:rsidTr="00AA68E0">
      <w:trPr>
        <w:trHeight w:val="284"/>
        <w:jc w:val="right"/>
      </w:trPr>
      <w:tc>
        <w:tcPr>
          <w:tcW w:w="1289" w:type="pct"/>
          <w:tcMar>
            <w:left w:w="28" w:type="dxa"/>
            <w:right w:w="28" w:type="dxa"/>
          </w:tcMar>
          <w:vAlign w:val="center"/>
        </w:tcPr>
        <w:p w:rsidR="007760D5" w:rsidRPr="00AA68E0" w:rsidRDefault="007760D5" w:rsidP="007760D5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</w:rPr>
          </w:pPr>
          <w:r w:rsidRPr="00AA68E0"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  <w:t>LAMPIRAN II</w:t>
          </w:r>
        </w:p>
      </w:tc>
      <w:tc>
        <w:tcPr>
          <w:tcW w:w="272" w:type="pct"/>
          <w:tcMar>
            <w:left w:w="28" w:type="dxa"/>
            <w:right w:w="28" w:type="dxa"/>
          </w:tcMar>
          <w:vAlign w:val="center"/>
        </w:tcPr>
        <w:p w:rsidR="007760D5" w:rsidRPr="00AA68E0" w:rsidRDefault="007760D5" w:rsidP="007760D5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  <w:r w:rsidRPr="00AA68E0"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  <w:t>:</w:t>
          </w:r>
        </w:p>
      </w:tc>
      <w:tc>
        <w:tcPr>
          <w:tcW w:w="3439" w:type="pct"/>
          <w:gridSpan w:val="3"/>
          <w:tcMar>
            <w:left w:w="28" w:type="dxa"/>
            <w:right w:w="28" w:type="dxa"/>
          </w:tcMar>
          <w:vAlign w:val="center"/>
        </w:tcPr>
        <w:p w:rsidR="007760D5" w:rsidRPr="00AA68E0" w:rsidRDefault="007760D5" w:rsidP="007760D5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  <w:r w:rsidRPr="00AA68E0"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  <w:t>PERATURAN WALIKOTA DUMAI</w:t>
          </w:r>
        </w:p>
      </w:tc>
    </w:tr>
    <w:tr w:rsidR="007760D5" w:rsidRPr="00AA68E0" w:rsidTr="00AA68E0">
      <w:trPr>
        <w:trHeight w:val="284"/>
        <w:jc w:val="right"/>
      </w:trPr>
      <w:tc>
        <w:tcPr>
          <w:tcW w:w="1289" w:type="pct"/>
          <w:tcMar>
            <w:left w:w="28" w:type="dxa"/>
            <w:right w:w="28" w:type="dxa"/>
          </w:tcMar>
          <w:vAlign w:val="center"/>
        </w:tcPr>
        <w:p w:rsidR="007760D5" w:rsidRPr="00AA68E0" w:rsidRDefault="007760D5" w:rsidP="007760D5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</w:p>
      </w:tc>
      <w:tc>
        <w:tcPr>
          <w:tcW w:w="272" w:type="pct"/>
          <w:tcMar>
            <w:left w:w="28" w:type="dxa"/>
            <w:right w:w="28" w:type="dxa"/>
          </w:tcMar>
          <w:vAlign w:val="center"/>
        </w:tcPr>
        <w:p w:rsidR="007760D5" w:rsidRPr="00AA68E0" w:rsidRDefault="007760D5" w:rsidP="007760D5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</w:p>
      </w:tc>
      <w:tc>
        <w:tcPr>
          <w:tcW w:w="980" w:type="pct"/>
          <w:tcMar>
            <w:left w:w="28" w:type="dxa"/>
            <w:right w:w="28" w:type="dxa"/>
          </w:tcMar>
          <w:vAlign w:val="center"/>
        </w:tcPr>
        <w:p w:rsidR="007760D5" w:rsidRPr="00AA68E0" w:rsidRDefault="007760D5" w:rsidP="007760D5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  <w:r w:rsidRPr="00AA68E0">
            <w:rPr>
              <w:rFonts w:ascii="Tahoma" w:hAnsi="Tahoma" w:cs="Tahoma"/>
              <w:color w:val="000000"/>
              <w:sz w:val="18"/>
              <w:szCs w:val="18"/>
            </w:rPr>
            <w:t>NOMOR</w:t>
          </w:r>
        </w:p>
      </w:tc>
      <w:tc>
        <w:tcPr>
          <w:tcW w:w="262" w:type="pct"/>
          <w:vAlign w:val="center"/>
        </w:tcPr>
        <w:p w:rsidR="007760D5" w:rsidRPr="00AA68E0" w:rsidRDefault="007760D5" w:rsidP="007760D5">
          <w:pPr>
            <w:pStyle w:val="BodyText"/>
            <w:spacing w:after="0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  <w:r w:rsidRPr="00AA68E0">
            <w:rPr>
              <w:rFonts w:ascii="Tahoma" w:hAnsi="Tahoma" w:cs="Tahoma"/>
              <w:color w:val="000000"/>
              <w:sz w:val="18"/>
              <w:szCs w:val="18"/>
            </w:rPr>
            <w:t>:</w:t>
          </w:r>
        </w:p>
      </w:tc>
      <w:tc>
        <w:tcPr>
          <w:tcW w:w="2196" w:type="pct"/>
          <w:vAlign w:val="center"/>
        </w:tcPr>
        <w:p w:rsidR="007760D5" w:rsidRPr="00115330" w:rsidRDefault="00115330" w:rsidP="007760D5">
          <w:pPr>
            <w:pStyle w:val="BodyText"/>
            <w:spacing w:after="0"/>
            <w:rPr>
              <w:rFonts w:ascii="Tahoma" w:hAnsi="Tahoma" w:cs="Tahoma"/>
              <w:bCs/>
              <w:color w:val="000000"/>
              <w:sz w:val="18"/>
              <w:szCs w:val="18"/>
              <w:lang w:val="id-ID"/>
            </w:rPr>
          </w:pPr>
          <w:r w:rsidRPr="00115330">
            <w:rPr>
              <w:rFonts w:ascii="Tahoma" w:hAnsi="Tahoma" w:cs="Tahoma"/>
              <w:bCs/>
              <w:color w:val="000000"/>
              <w:sz w:val="18"/>
              <w:szCs w:val="18"/>
              <w:lang w:val="id-ID"/>
            </w:rPr>
            <w:t>26 TAHUN 2014</w:t>
          </w:r>
        </w:p>
      </w:tc>
    </w:tr>
    <w:tr w:rsidR="007760D5" w:rsidRPr="00AA68E0" w:rsidTr="00AA68E0">
      <w:trPr>
        <w:trHeight w:val="284"/>
        <w:jc w:val="right"/>
      </w:trPr>
      <w:tc>
        <w:tcPr>
          <w:tcW w:w="1289" w:type="pct"/>
          <w:tcMar>
            <w:left w:w="28" w:type="dxa"/>
            <w:right w:w="28" w:type="dxa"/>
          </w:tcMar>
          <w:vAlign w:val="center"/>
        </w:tcPr>
        <w:p w:rsidR="007760D5" w:rsidRPr="00AA68E0" w:rsidRDefault="007760D5" w:rsidP="007760D5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</w:p>
      </w:tc>
      <w:tc>
        <w:tcPr>
          <w:tcW w:w="272" w:type="pct"/>
          <w:tcMar>
            <w:left w:w="28" w:type="dxa"/>
            <w:right w:w="28" w:type="dxa"/>
          </w:tcMar>
          <w:vAlign w:val="center"/>
        </w:tcPr>
        <w:p w:rsidR="007760D5" w:rsidRPr="00AA68E0" w:rsidRDefault="007760D5" w:rsidP="007760D5">
          <w:pPr>
            <w:spacing w:after="0" w:line="240" w:lineRule="auto"/>
            <w:ind w:left="101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</w:p>
      </w:tc>
      <w:tc>
        <w:tcPr>
          <w:tcW w:w="980" w:type="pct"/>
          <w:tcMar>
            <w:left w:w="28" w:type="dxa"/>
            <w:right w:w="28" w:type="dxa"/>
          </w:tcMar>
          <w:vAlign w:val="center"/>
        </w:tcPr>
        <w:p w:rsidR="007760D5" w:rsidRPr="00AA68E0" w:rsidRDefault="007760D5" w:rsidP="007760D5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  <w:r w:rsidRPr="00AA68E0">
            <w:rPr>
              <w:rFonts w:ascii="Tahoma" w:hAnsi="Tahoma" w:cs="Tahoma"/>
              <w:color w:val="000000"/>
              <w:sz w:val="18"/>
              <w:szCs w:val="18"/>
            </w:rPr>
            <w:t>TANGGAL</w:t>
          </w:r>
        </w:p>
      </w:tc>
      <w:tc>
        <w:tcPr>
          <w:tcW w:w="262" w:type="pct"/>
          <w:vAlign w:val="center"/>
        </w:tcPr>
        <w:p w:rsidR="007760D5" w:rsidRPr="00AA68E0" w:rsidRDefault="007760D5" w:rsidP="007760D5">
          <w:pPr>
            <w:pStyle w:val="BodyText"/>
            <w:spacing w:after="0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  <w:r w:rsidRPr="00AA68E0">
            <w:rPr>
              <w:rFonts w:ascii="Tahoma" w:hAnsi="Tahoma" w:cs="Tahoma"/>
              <w:color w:val="000000"/>
              <w:sz w:val="18"/>
              <w:szCs w:val="18"/>
            </w:rPr>
            <w:t>:</w:t>
          </w:r>
        </w:p>
      </w:tc>
      <w:tc>
        <w:tcPr>
          <w:tcW w:w="2196" w:type="pct"/>
          <w:vAlign w:val="center"/>
        </w:tcPr>
        <w:p w:rsidR="007760D5" w:rsidRPr="00115330" w:rsidRDefault="00115330" w:rsidP="007760D5">
          <w:pPr>
            <w:pStyle w:val="BodyText"/>
            <w:spacing w:after="0"/>
            <w:rPr>
              <w:rFonts w:ascii="Tahoma" w:hAnsi="Tahoma" w:cs="Tahoma"/>
              <w:bCs/>
              <w:color w:val="000000"/>
              <w:sz w:val="18"/>
              <w:szCs w:val="18"/>
              <w:lang w:val="id-ID"/>
            </w:rPr>
          </w:pPr>
          <w:r w:rsidRPr="00115330">
            <w:rPr>
              <w:rFonts w:ascii="Tahoma" w:hAnsi="Tahoma" w:cs="Tahoma"/>
              <w:bCs/>
              <w:color w:val="000000"/>
              <w:sz w:val="18"/>
              <w:szCs w:val="18"/>
              <w:lang w:val="id-ID"/>
            </w:rPr>
            <w:t>24 NOVEMBER 2014</w:t>
          </w:r>
        </w:p>
      </w:tc>
    </w:tr>
  </w:tbl>
  <w:p w:rsidR="007760D5" w:rsidRPr="00AA68E0" w:rsidRDefault="00181D44" w:rsidP="00AA68E0">
    <w:pPr>
      <w:pStyle w:val="Header"/>
      <w:rPr>
        <w:rFonts w:ascii="Tahoma" w:hAnsi="Tahoma" w:cs="Tahoma"/>
        <w:lang w:val="en-US"/>
      </w:rPr>
    </w:pPr>
    <w:r>
      <w:rPr>
        <w:rFonts w:ascii="Tahoma" w:hAnsi="Tahoma" w:cs="Tahoma"/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0;margin-top:6.15pt;width:417pt;height:0;z-index:1;mso-position-horizontal-relative:text;mso-position-vertical-relative:text" o:connectortype="straight" strokeweight="1.7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1AEC"/>
    <w:multiLevelType w:val="hybridMultilevel"/>
    <w:tmpl w:val="7D80F596"/>
    <w:lvl w:ilvl="0" w:tplc="62CCA0C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58275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B4B0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41DAAC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5ECB22">
      <w:start w:val="186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i w:val="0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3D4ADC"/>
    <w:multiLevelType w:val="hybridMultilevel"/>
    <w:tmpl w:val="454AB444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1E6B18"/>
    <w:multiLevelType w:val="hybridMultilevel"/>
    <w:tmpl w:val="6DDE72FA"/>
    <w:lvl w:ilvl="0" w:tplc="38F439A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20B19"/>
    <w:multiLevelType w:val="hybridMultilevel"/>
    <w:tmpl w:val="EDF6A368"/>
    <w:lvl w:ilvl="0" w:tplc="47422052">
      <w:start w:val="1"/>
      <w:numFmt w:val="decimal"/>
      <w:lvlText w:val="%1)"/>
      <w:lvlJc w:val="left"/>
      <w:pPr>
        <w:ind w:left="927" w:hanging="360"/>
      </w:pPr>
      <w:rPr>
        <w:rFonts w:ascii="Book Antiqua" w:eastAsia="Arial" w:hAnsi="Book Antiqua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3E6FEE"/>
    <w:multiLevelType w:val="hybridMultilevel"/>
    <w:tmpl w:val="A2588A80"/>
    <w:lvl w:ilvl="0" w:tplc="062E7F2A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02656"/>
    <w:multiLevelType w:val="hybridMultilevel"/>
    <w:tmpl w:val="F0C8DE28"/>
    <w:lvl w:ilvl="0" w:tplc="4E00AC06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65385A"/>
    <w:multiLevelType w:val="hybridMultilevel"/>
    <w:tmpl w:val="4684CB3E"/>
    <w:lvl w:ilvl="0" w:tplc="C8449478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8F77EDE"/>
    <w:multiLevelType w:val="hybridMultilevel"/>
    <w:tmpl w:val="6E960E6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361FA3"/>
    <w:multiLevelType w:val="hybridMultilevel"/>
    <w:tmpl w:val="DCCE7972"/>
    <w:lvl w:ilvl="0" w:tplc="2D70A8F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CF0312"/>
    <w:multiLevelType w:val="hybridMultilevel"/>
    <w:tmpl w:val="F56A85C4"/>
    <w:lvl w:ilvl="0" w:tplc="4E00AC06">
      <w:start w:val="1"/>
      <w:numFmt w:val="lowerLetter"/>
      <w:lvlText w:val="%1."/>
      <w:lvlJc w:val="left"/>
      <w:pPr>
        <w:ind w:left="927" w:hanging="360"/>
      </w:pPr>
      <w:rPr>
        <w:rFonts w:ascii="Arial" w:hAnsi="Arial" w:cs="Arial" w:hint="default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F37A94"/>
    <w:multiLevelType w:val="hybridMultilevel"/>
    <w:tmpl w:val="A3CA0FCE"/>
    <w:lvl w:ilvl="0" w:tplc="F6223FE2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C01DCE"/>
    <w:multiLevelType w:val="hybridMultilevel"/>
    <w:tmpl w:val="33EAF874"/>
    <w:lvl w:ilvl="0" w:tplc="04090019">
      <w:start w:val="1"/>
      <w:numFmt w:val="lowerLetter"/>
      <w:lvlText w:val="%1.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882464C"/>
    <w:multiLevelType w:val="hybridMultilevel"/>
    <w:tmpl w:val="FA08ABA6"/>
    <w:lvl w:ilvl="0" w:tplc="A2BEC5A6">
      <w:start w:val="3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241AD0"/>
    <w:multiLevelType w:val="hybridMultilevel"/>
    <w:tmpl w:val="C4601D76"/>
    <w:lvl w:ilvl="0" w:tplc="F80EBB42">
      <w:start w:val="1"/>
      <w:numFmt w:val="decimal"/>
      <w:lvlText w:val="%1."/>
      <w:lvlJc w:val="left"/>
      <w:pPr>
        <w:ind w:left="1146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313B1F"/>
    <w:multiLevelType w:val="hybridMultilevel"/>
    <w:tmpl w:val="93B2A558"/>
    <w:lvl w:ilvl="0" w:tplc="8014ED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E67D01"/>
    <w:multiLevelType w:val="hybridMultilevel"/>
    <w:tmpl w:val="9DF4007A"/>
    <w:lvl w:ilvl="0" w:tplc="B088D27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1706EAA"/>
    <w:multiLevelType w:val="hybridMultilevel"/>
    <w:tmpl w:val="77F2F738"/>
    <w:lvl w:ilvl="0" w:tplc="7D34ABB8">
      <w:start w:val="1"/>
      <w:numFmt w:val="decimal"/>
      <w:lvlText w:val="%1)"/>
      <w:lvlJc w:val="left"/>
      <w:pPr>
        <w:ind w:left="1440" w:hanging="360"/>
      </w:pPr>
    </w:lvl>
    <w:lvl w:ilvl="1" w:tplc="C0980D0E">
      <w:start w:val="1"/>
      <w:numFmt w:val="decimal"/>
      <w:lvlText w:val="%2)"/>
      <w:lvlJc w:val="left"/>
      <w:pPr>
        <w:ind w:left="2160" w:hanging="360"/>
      </w:pPr>
    </w:lvl>
    <w:lvl w:ilvl="2" w:tplc="0409001B">
      <w:start w:val="17"/>
      <w:numFmt w:val="decimal"/>
      <w:lvlText w:val="%3."/>
      <w:lvlJc w:val="left"/>
      <w:pPr>
        <w:ind w:left="3060" w:hanging="360"/>
      </w:pPr>
      <w:rPr>
        <w:rFonts w:eastAsia="Arial" w:hint="default"/>
      </w:rPr>
    </w:lvl>
    <w:lvl w:ilvl="3" w:tplc="8014ED7C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2430A78"/>
    <w:multiLevelType w:val="hybridMultilevel"/>
    <w:tmpl w:val="5D9EE24A"/>
    <w:lvl w:ilvl="0" w:tplc="7D34AB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C0980D0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2" w:tplc="8014ED7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8014ED7C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D43E69"/>
    <w:multiLevelType w:val="hybridMultilevel"/>
    <w:tmpl w:val="F12CDD04"/>
    <w:lvl w:ilvl="0" w:tplc="E85E0442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537416"/>
    <w:multiLevelType w:val="hybridMultilevel"/>
    <w:tmpl w:val="7CFA0B22"/>
    <w:lvl w:ilvl="0" w:tplc="9C9C78DA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8E37F8"/>
    <w:multiLevelType w:val="hybridMultilevel"/>
    <w:tmpl w:val="CF30EB14"/>
    <w:lvl w:ilvl="0" w:tplc="88300A68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24140"/>
    <w:multiLevelType w:val="hybridMultilevel"/>
    <w:tmpl w:val="D466071A"/>
    <w:lvl w:ilvl="0" w:tplc="C1849F24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E90158"/>
    <w:multiLevelType w:val="hybridMultilevel"/>
    <w:tmpl w:val="91DE616A"/>
    <w:lvl w:ilvl="0" w:tplc="8014ED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E2920F2"/>
    <w:multiLevelType w:val="hybridMultilevel"/>
    <w:tmpl w:val="31FAD0E4"/>
    <w:lvl w:ilvl="0" w:tplc="8014ED7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639638B"/>
    <w:multiLevelType w:val="hybridMultilevel"/>
    <w:tmpl w:val="50DC5E78"/>
    <w:lvl w:ilvl="0" w:tplc="4DF2D026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B34F97"/>
    <w:multiLevelType w:val="hybridMultilevel"/>
    <w:tmpl w:val="1F0442B4"/>
    <w:lvl w:ilvl="0" w:tplc="F4261C72">
      <w:start w:val="1"/>
      <w:numFmt w:val="decimal"/>
      <w:lvlText w:val="%1)"/>
      <w:lvlJc w:val="center"/>
      <w:pPr>
        <w:ind w:left="833" w:hanging="360"/>
      </w:pPr>
      <w:rPr>
        <w:rFonts w:ascii="Arial" w:eastAsia="Arial" w:hAnsi="Arial" w:cs="Arial"/>
        <w:b w:val="0"/>
        <w:i w:val="0"/>
      </w:rPr>
    </w:lvl>
    <w:lvl w:ilvl="1" w:tplc="04090017">
      <w:start w:val="1"/>
      <w:numFmt w:val="lowerLetter"/>
      <w:lvlText w:val="%2)"/>
      <w:lvlJc w:val="left"/>
      <w:pPr>
        <w:ind w:left="1778" w:hanging="585"/>
      </w:pPr>
      <w:rPr>
        <w:rFonts w:hint="default"/>
        <w:b w:val="0"/>
        <w:i w:val="0"/>
      </w:rPr>
    </w:lvl>
    <w:lvl w:ilvl="2" w:tplc="0421001B">
      <w:start w:val="1"/>
      <w:numFmt w:val="lowerLetter"/>
      <w:lvlText w:val="%3)"/>
      <w:lvlJc w:val="left"/>
      <w:pPr>
        <w:ind w:left="2453" w:hanging="360"/>
      </w:pPr>
      <w:rPr>
        <w:rFonts w:hint="default"/>
        <w:b w:val="0"/>
        <w:sz w:val="24"/>
      </w:rPr>
    </w:lvl>
    <w:lvl w:ilvl="3" w:tplc="0421000F" w:tentative="1">
      <w:start w:val="1"/>
      <w:numFmt w:val="decimal"/>
      <w:lvlText w:val="%4."/>
      <w:lvlJc w:val="left"/>
      <w:pPr>
        <w:ind w:left="2993" w:hanging="360"/>
      </w:pPr>
    </w:lvl>
    <w:lvl w:ilvl="4" w:tplc="04210019" w:tentative="1">
      <w:start w:val="1"/>
      <w:numFmt w:val="lowerLetter"/>
      <w:lvlText w:val="%5."/>
      <w:lvlJc w:val="left"/>
      <w:pPr>
        <w:ind w:left="3713" w:hanging="360"/>
      </w:pPr>
    </w:lvl>
    <w:lvl w:ilvl="5" w:tplc="0421001B" w:tentative="1">
      <w:start w:val="1"/>
      <w:numFmt w:val="lowerRoman"/>
      <w:lvlText w:val="%6."/>
      <w:lvlJc w:val="right"/>
      <w:pPr>
        <w:ind w:left="4433" w:hanging="180"/>
      </w:pPr>
    </w:lvl>
    <w:lvl w:ilvl="6" w:tplc="0421000F" w:tentative="1">
      <w:start w:val="1"/>
      <w:numFmt w:val="decimal"/>
      <w:lvlText w:val="%7."/>
      <w:lvlJc w:val="left"/>
      <w:pPr>
        <w:ind w:left="5153" w:hanging="360"/>
      </w:pPr>
    </w:lvl>
    <w:lvl w:ilvl="7" w:tplc="04210019" w:tentative="1">
      <w:start w:val="1"/>
      <w:numFmt w:val="lowerLetter"/>
      <w:lvlText w:val="%8."/>
      <w:lvlJc w:val="left"/>
      <w:pPr>
        <w:ind w:left="5873" w:hanging="360"/>
      </w:pPr>
    </w:lvl>
    <w:lvl w:ilvl="8" w:tplc="0421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6">
    <w:nsid w:val="6E0E5709"/>
    <w:multiLevelType w:val="hybridMultilevel"/>
    <w:tmpl w:val="7974EB9A"/>
    <w:lvl w:ilvl="0" w:tplc="04090017">
      <w:start w:val="1"/>
      <w:numFmt w:val="lowerLetter"/>
      <w:lvlText w:val="%1)"/>
      <w:lvlJc w:val="left"/>
      <w:pPr>
        <w:ind w:left="2025" w:hanging="585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27">
    <w:nsid w:val="6F4460F0"/>
    <w:multiLevelType w:val="hybridMultilevel"/>
    <w:tmpl w:val="DBDAB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4A2B32"/>
    <w:multiLevelType w:val="hybridMultilevel"/>
    <w:tmpl w:val="C8587866"/>
    <w:lvl w:ilvl="0" w:tplc="926A54EA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C70281"/>
    <w:multiLevelType w:val="hybridMultilevel"/>
    <w:tmpl w:val="9B744DF8"/>
    <w:lvl w:ilvl="0" w:tplc="653C43D0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F02C9E"/>
    <w:multiLevelType w:val="hybridMultilevel"/>
    <w:tmpl w:val="C32CFD58"/>
    <w:lvl w:ilvl="0" w:tplc="9DCAB630">
      <w:start w:val="1"/>
      <w:numFmt w:val="upperLetter"/>
      <w:lvlText w:val="%1."/>
      <w:lvlJc w:val="left"/>
      <w:pPr>
        <w:tabs>
          <w:tab w:val="num" w:pos="4609"/>
        </w:tabs>
        <w:ind w:left="4609" w:hanging="360"/>
      </w:pPr>
      <w:rPr>
        <w:rFonts w:ascii="Tahoma" w:eastAsia="Calibri" w:hAnsi="Tahoma" w:cs="Tahom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5"/>
  </w:num>
  <w:num w:numId="5">
    <w:abstractNumId w:val="6"/>
  </w:num>
  <w:num w:numId="6">
    <w:abstractNumId w:val="0"/>
  </w:num>
  <w:num w:numId="7">
    <w:abstractNumId w:val="9"/>
  </w:num>
  <w:num w:numId="8">
    <w:abstractNumId w:val="28"/>
  </w:num>
  <w:num w:numId="9">
    <w:abstractNumId w:val="17"/>
  </w:num>
  <w:num w:numId="10">
    <w:abstractNumId w:val="16"/>
  </w:num>
  <w:num w:numId="11">
    <w:abstractNumId w:val="3"/>
  </w:num>
  <w:num w:numId="12">
    <w:abstractNumId w:val="14"/>
  </w:num>
  <w:num w:numId="13">
    <w:abstractNumId w:val="23"/>
  </w:num>
  <w:num w:numId="14">
    <w:abstractNumId w:val="22"/>
  </w:num>
  <w:num w:numId="15">
    <w:abstractNumId w:val="12"/>
  </w:num>
  <w:num w:numId="16">
    <w:abstractNumId w:val="11"/>
  </w:num>
  <w:num w:numId="17">
    <w:abstractNumId w:val="25"/>
  </w:num>
  <w:num w:numId="18">
    <w:abstractNumId w:val="26"/>
  </w:num>
  <w:num w:numId="19">
    <w:abstractNumId w:val="27"/>
  </w:num>
  <w:num w:numId="20">
    <w:abstractNumId w:val="2"/>
  </w:num>
  <w:num w:numId="21">
    <w:abstractNumId w:val="8"/>
  </w:num>
  <w:num w:numId="22">
    <w:abstractNumId w:val="18"/>
  </w:num>
  <w:num w:numId="23">
    <w:abstractNumId w:val="19"/>
  </w:num>
  <w:num w:numId="24">
    <w:abstractNumId w:val="10"/>
  </w:num>
  <w:num w:numId="25">
    <w:abstractNumId w:val="21"/>
  </w:num>
  <w:num w:numId="26">
    <w:abstractNumId w:val="24"/>
  </w:num>
  <w:num w:numId="27">
    <w:abstractNumId w:val="4"/>
  </w:num>
  <w:num w:numId="28">
    <w:abstractNumId w:val="29"/>
  </w:num>
  <w:num w:numId="29">
    <w:abstractNumId w:val="20"/>
  </w:num>
  <w:num w:numId="30">
    <w:abstractNumId w:val="7"/>
  </w:num>
  <w:num w:numId="31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49"/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2777"/>
    <w:rsid w:val="0000237F"/>
    <w:rsid w:val="000116E3"/>
    <w:rsid w:val="0001691F"/>
    <w:rsid w:val="00040E50"/>
    <w:rsid w:val="00041F0C"/>
    <w:rsid w:val="00044021"/>
    <w:rsid w:val="00052C12"/>
    <w:rsid w:val="000535A4"/>
    <w:rsid w:val="00071EC2"/>
    <w:rsid w:val="0009190E"/>
    <w:rsid w:val="00094E5C"/>
    <w:rsid w:val="000B6A30"/>
    <w:rsid w:val="000B6C65"/>
    <w:rsid w:val="000F77A9"/>
    <w:rsid w:val="001127A4"/>
    <w:rsid w:val="00112B3E"/>
    <w:rsid w:val="00115330"/>
    <w:rsid w:val="001430A5"/>
    <w:rsid w:val="001520F3"/>
    <w:rsid w:val="001626D0"/>
    <w:rsid w:val="0016318A"/>
    <w:rsid w:val="001634B4"/>
    <w:rsid w:val="00167EF8"/>
    <w:rsid w:val="00167FF0"/>
    <w:rsid w:val="00170F01"/>
    <w:rsid w:val="00181D44"/>
    <w:rsid w:val="001954EE"/>
    <w:rsid w:val="001A3C34"/>
    <w:rsid w:val="001B098C"/>
    <w:rsid w:val="001B334F"/>
    <w:rsid w:val="001C6349"/>
    <w:rsid w:val="001C7604"/>
    <w:rsid w:val="001D459C"/>
    <w:rsid w:val="001D5526"/>
    <w:rsid w:val="001E3B7E"/>
    <w:rsid w:val="001E73C4"/>
    <w:rsid w:val="00212744"/>
    <w:rsid w:val="002177A6"/>
    <w:rsid w:val="00243B3A"/>
    <w:rsid w:val="00246038"/>
    <w:rsid w:val="002705A7"/>
    <w:rsid w:val="00285786"/>
    <w:rsid w:val="002A507E"/>
    <w:rsid w:val="002B5789"/>
    <w:rsid w:val="002B7D96"/>
    <w:rsid w:val="002C4C70"/>
    <w:rsid w:val="002D1836"/>
    <w:rsid w:val="002D6734"/>
    <w:rsid w:val="002D7AA8"/>
    <w:rsid w:val="002E1A6F"/>
    <w:rsid w:val="002E7105"/>
    <w:rsid w:val="00300C48"/>
    <w:rsid w:val="003045B3"/>
    <w:rsid w:val="00335572"/>
    <w:rsid w:val="00346BA1"/>
    <w:rsid w:val="00356F9A"/>
    <w:rsid w:val="0037193F"/>
    <w:rsid w:val="003721BE"/>
    <w:rsid w:val="00382EDF"/>
    <w:rsid w:val="0038561B"/>
    <w:rsid w:val="0038602C"/>
    <w:rsid w:val="003903E4"/>
    <w:rsid w:val="003D2425"/>
    <w:rsid w:val="003E5BDC"/>
    <w:rsid w:val="003F3AF4"/>
    <w:rsid w:val="004036E0"/>
    <w:rsid w:val="00405ED0"/>
    <w:rsid w:val="00410239"/>
    <w:rsid w:val="004211A9"/>
    <w:rsid w:val="004346CA"/>
    <w:rsid w:val="004417FD"/>
    <w:rsid w:val="004557A8"/>
    <w:rsid w:val="004563F3"/>
    <w:rsid w:val="0048233A"/>
    <w:rsid w:val="004A53AD"/>
    <w:rsid w:val="004B38E3"/>
    <w:rsid w:val="004C0216"/>
    <w:rsid w:val="004D3F85"/>
    <w:rsid w:val="004E1021"/>
    <w:rsid w:val="004E1F26"/>
    <w:rsid w:val="004F0251"/>
    <w:rsid w:val="004F245C"/>
    <w:rsid w:val="00505491"/>
    <w:rsid w:val="00514D57"/>
    <w:rsid w:val="0053288E"/>
    <w:rsid w:val="00532F92"/>
    <w:rsid w:val="0053766C"/>
    <w:rsid w:val="00541AE5"/>
    <w:rsid w:val="005466B0"/>
    <w:rsid w:val="0055415C"/>
    <w:rsid w:val="00575604"/>
    <w:rsid w:val="00583970"/>
    <w:rsid w:val="0059477A"/>
    <w:rsid w:val="0059521A"/>
    <w:rsid w:val="0059734F"/>
    <w:rsid w:val="005A3172"/>
    <w:rsid w:val="005B3C7B"/>
    <w:rsid w:val="005B5577"/>
    <w:rsid w:val="005B6AA3"/>
    <w:rsid w:val="005B6F6E"/>
    <w:rsid w:val="005C750F"/>
    <w:rsid w:val="005D52B2"/>
    <w:rsid w:val="005E0F9C"/>
    <w:rsid w:val="005E7B8B"/>
    <w:rsid w:val="006119D8"/>
    <w:rsid w:val="00624577"/>
    <w:rsid w:val="00626331"/>
    <w:rsid w:val="00647CCC"/>
    <w:rsid w:val="00662F18"/>
    <w:rsid w:val="00676A6C"/>
    <w:rsid w:val="00686883"/>
    <w:rsid w:val="00686AC2"/>
    <w:rsid w:val="006A3B13"/>
    <w:rsid w:val="006A3D2F"/>
    <w:rsid w:val="006A454E"/>
    <w:rsid w:val="006C3EB6"/>
    <w:rsid w:val="00736E21"/>
    <w:rsid w:val="00751539"/>
    <w:rsid w:val="00756072"/>
    <w:rsid w:val="00770C3E"/>
    <w:rsid w:val="007760D5"/>
    <w:rsid w:val="00784BE9"/>
    <w:rsid w:val="00793B3B"/>
    <w:rsid w:val="007A26AF"/>
    <w:rsid w:val="007D7E66"/>
    <w:rsid w:val="007E5497"/>
    <w:rsid w:val="007E5B5A"/>
    <w:rsid w:val="007F01FC"/>
    <w:rsid w:val="0083568C"/>
    <w:rsid w:val="0084295B"/>
    <w:rsid w:val="0084524D"/>
    <w:rsid w:val="008454AF"/>
    <w:rsid w:val="008545D6"/>
    <w:rsid w:val="008D16E6"/>
    <w:rsid w:val="008D425C"/>
    <w:rsid w:val="00905020"/>
    <w:rsid w:val="00912C08"/>
    <w:rsid w:val="00930EAA"/>
    <w:rsid w:val="00942777"/>
    <w:rsid w:val="00945219"/>
    <w:rsid w:val="00955657"/>
    <w:rsid w:val="009669EB"/>
    <w:rsid w:val="00976787"/>
    <w:rsid w:val="00977FBD"/>
    <w:rsid w:val="00984286"/>
    <w:rsid w:val="00996FA1"/>
    <w:rsid w:val="009A544E"/>
    <w:rsid w:val="009C31D6"/>
    <w:rsid w:val="009C4565"/>
    <w:rsid w:val="009C46F0"/>
    <w:rsid w:val="009C7CB0"/>
    <w:rsid w:val="009D68DD"/>
    <w:rsid w:val="009E49DA"/>
    <w:rsid w:val="009E7C57"/>
    <w:rsid w:val="009F339B"/>
    <w:rsid w:val="009F3ED3"/>
    <w:rsid w:val="00A04A03"/>
    <w:rsid w:val="00A05866"/>
    <w:rsid w:val="00A112C2"/>
    <w:rsid w:val="00A32543"/>
    <w:rsid w:val="00A40294"/>
    <w:rsid w:val="00A440C6"/>
    <w:rsid w:val="00A5041E"/>
    <w:rsid w:val="00A5441A"/>
    <w:rsid w:val="00A54EAA"/>
    <w:rsid w:val="00A61599"/>
    <w:rsid w:val="00A70767"/>
    <w:rsid w:val="00AA3A4C"/>
    <w:rsid w:val="00AA68E0"/>
    <w:rsid w:val="00AD7DA7"/>
    <w:rsid w:val="00AE44C8"/>
    <w:rsid w:val="00AE7137"/>
    <w:rsid w:val="00AF1B03"/>
    <w:rsid w:val="00AF327B"/>
    <w:rsid w:val="00B02162"/>
    <w:rsid w:val="00B02A7B"/>
    <w:rsid w:val="00B04DC0"/>
    <w:rsid w:val="00B05E27"/>
    <w:rsid w:val="00B14E86"/>
    <w:rsid w:val="00B20830"/>
    <w:rsid w:val="00B20BCB"/>
    <w:rsid w:val="00B40126"/>
    <w:rsid w:val="00B55FAA"/>
    <w:rsid w:val="00B723CB"/>
    <w:rsid w:val="00B867EE"/>
    <w:rsid w:val="00B8698D"/>
    <w:rsid w:val="00BA237D"/>
    <w:rsid w:val="00BA5B49"/>
    <w:rsid w:val="00BB0E77"/>
    <w:rsid w:val="00BC3DF5"/>
    <w:rsid w:val="00BF0530"/>
    <w:rsid w:val="00C12637"/>
    <w:rsid w:val="00C15004"/>
    <w:rsid w:val="00C2192C"/>
    <w:rsid w:val="00C2781C"/>
    <w:rsid w:val="00C365EC"/>
    <w:rsid w:val="00C55AF4"/>
    <w:rsid w:val="00C62E11"/>
    <w:rsid w:val="00C73FB9"/>
    <w:rsid w:val="00C92809"/>
    <w:rsid w:val="00C9507A"/>
    <w:rsid w:val="00CB4227"/>
    <w:rsid w:val="00CC4FA4"/>
    <w:rsid w:val="00CF2739"/>
    <w:rsid w:val="00D03B93"/>
    <w:rsid w:val="00D15B62"/>
    <w:rsid w:val="00D16662"/>
    <w:rsid w:val="00D17814"/>
    <w:rsid w:val="00D317D0"/>
    <w:rsid w:val="00D427FB"/>
    <w:rsid w:val="00D44DEA"/>
    <w:rsid w:val="00D45C4B"/>
    <w:rsid w:val="00D51D8A"/>
    <w:rsid w:val="00D6750B"/>
    <w:rsid w:val="00D8218B"/>
    <w:rsid w:val="00D82953"/>
    <w:rsid w:val="00D83D2E"/>
    <w:rsid w:val="00D84C7B"/>
    <w:rsid w:val="00D868EB"/>
    <w:rsid w:val="00D86E1B"/>
    <w:rsid w:val="00D958C3"/>
    <w:rsid w:val="00DD062F"/>
    <w:rsid w:val="00DD5F6F"/>
    <w:rsid w:val="00DE3EF4"/>
    <w:rsid w:val="00DE50C4"/>
    <w:rsid w:val="00E049D2"/>
    <w:rsid w:val="00E5192C"/>
    <w:rsid w:val="00E6160E"/>
    <w:rsid w:val="00E7401A"/>
    <w:rsid w:val="00EC491B"/>
    <w:rsid w:val="00EC642A"/>
    <w:rsid w:val="00ED1697"/>
    <w:rsid w:val="00ED32B6"/>
    <w:rsid w:val="00ED4896"/>
    <w:rsid w:val="00EF7E26"/>
    <w:rsid w:val="00F06164"/>
    <w:rsid w:val="00F13BA2"/>
    <w:rsid w:val="00F151F9"/>
    <w:rsid w:val="00F1666B"/>
    <w:rsid w:val="00F31F8B"/>
    <w:rsid w:val="00F31FD6"/>
    <w:rsid w:val="00F35D08"/>
    <w:rsid w:val="00F3611C"/>
    <w:rsid w:val="00F4066D"/>
    <w:rsid w:val="00F517FA"/>
    <w:rsid w:val="00F65E01"/>
    <w:rsid w:val="00F711CF"/>
    <w:rsid w:val="00F7310B"/>
    <w:rsid w:val="00F74C89"/>
    <w:rsid w:val="00F8222A"/>
    <w:rsid w:val="00F8312B"/>
    <w:rsid w:val="00F83BAD"/>
    <w:rsid w:val="00F9055F"/>
    <w:rsid w:val="00F96706"/>
    <w:rsid w:val="00FC5AE6"/>
    <w:rsid w:val="00FD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7D0"/>
    <w:pPr>
      <w:spacing w:after="200" w:line="276" w:lineRule="auto"/>
    </w:pPr>
    <w:rPr>
      <w:sz w:val="22"/>
      <w:szCs w:val="22"/>
      <w:lang w:val="id-ID"/>
    </w:rPr>
  </w:style>
  <w:style w:type="paragraph" w:styleId="Heading1">
    <w:name w:val="heading 1"/>
    <w:basedOn w:val="Normal"/>
    <w:next w:val="Normal"/>
    <w:link w:val="Heading1Char"/>
    <w:uiPriority w:val="1"/>
    <w:qFormat/>
    <w:rsid w:val="002D673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A54EAA"/>
    <w:pPr>
      <w:keepNext/>
      <w:keepLines/>
      <w:spacing w:after="240" w:line="360" w:lineRule="auto"/>
      <w:outlineLvl w:val="1"/>
    </w:pPr>
    <w:rPr>
      <w:rFonts w:eastAsia="Times New Roman"/>
      <w:b/>
      <w:bCs/>
      <w:cap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4EAA"/>
    <w:pPr>
      <w:keepNext/>
      <w:keepLines/>
      <w:spacing w:after="0" w:line="360" w:lineRule="auto"/>
      <w:jc w:val="both"/>
      <w:outlineLvl w:val="2"/>
    </w:pPr>
    <w:rPr>
      <w:rFonts w:eastAsia="Times New Roman"/>
      <w:b/>
      <w:bCs/>
      <w:caps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4277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6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C76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662F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102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E102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E102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E1021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qFormat/>
    <w:rsid w:val="00F74C89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link w:val="BodyText"/>
    <w:rsid w:val="00F74C89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odyTextIndent">
    <w:name w:val="Body Text Indent"/>
    <w:basedOn w:val="Normal"/>
    <w:rsid w:val="00071EC2"/>
    <w:pPr>
      <w:spacing w:after="120"/>
      <w:ind w:left="360"/>
    </w:pPr>
  </w:style>
  <w:style w:type="character" w:customStyle="1" w:styleId="Heading2Char">
    <w:name w:val="Heading 2 Char"/>
    <w:link w:val="Heading2"/>
    <w:uiPriority w:val="9"/>
    <w:rsid w:val="00A54EAA"/>
    <w:rPr>
      <w:rFonts w:eastAsia="Times New Roman"/>
      <w:b/>
      <w:bCs/>
      <w:caps/>
      <w:sz w:val="32"/>
      <w:szCs w:val="26"/>
    </w:rPr>
  </w:style>
  <w:style w:type="character" w:customStyle="1" w:styleId="Heading3Char">
    <w:name w:val="Heading 3 Char"/>
    <w:link w:val="Heading3"/>
    <w:uiPriority w:val="9"/>
    <w:rsid w:val="00A54EAA"/>
    <w:rPr>
      <w:rFonts w:eastAsia="Times New Roman"/>
      <w:b/>
      <w:bCs/>
      <w:caps/>
      <w:color w:val="000000"/>
      <w:sz w:val="28"/>
      <w:szCs w:val="22"/>
    </w:rPr>
  </w:style>
  <w:style w:type="paragraph" w:customStyle="1" w:styleId="ParagraphExpl">
    <w:name w:val="ParagraphExpl"/>
    <w:basedOn w:val="Normal"/>
    <w:rsid w:val="00D427FB"/>
    <w:pPr>
      <w:tabs>
        <w:tab w:val="left" w:pos="1920"/>
      </w:tabs>
      <w:spacing w:before="60" w:after="60" w:line="240" w:lineRule="auto"/>
      <w:ind w:left="720" w:hanging="360"/>
      <w:jc w:val="both"/>
    </w:pPr>
    <w:rPr>
      <w:rFonts w:ascii="Futura Lt BT" w:eastAsia="Times New Roman" w:hAnsi="Futura Lt BT"/>
      <w:iCs/>
      <w:sz w:val="24"/>
      <w:szCs w:val="20"/>
      <w:lang w:val="en-US"/>
    </w:rPr>
  </w:style>
  <w:style w:type="paragraph" w:customStyle="1" w:styleId="ParaExplRin1">
    <w:name w:val="ParaExplRin1"/>
    <w:basedOn w:val="Normal"/>
    <w:rsid w:val="00D427FB"/>
    <w:pPr>
      <w:tabs>
        <w:tab w:val="num" w:pos="960"/>
      </w:tabs>
      <w:spacing w:before="60" w:after="60" w:line="240" w:lineRule="auto"/>
      <w:ind w:left="960" w:hanging="600"/>
      <w:jc w:val="both"/>
    </w:pPr>
    <w:rPr>
      <w:rFonts w:ascii="Futura Lt BT" w:eastAsia="Times New Roman" w:hAnsi="Futura Lt BT"/>
      <w:bCs/>
      <w:iCs/>
      <w:sz w:val="24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rsid w:val="00F31FD6"/>
    <w:rPr>
      <w:sz w:val="22"/>
      <w:szCs w:val="22"/>
      <w:lang w:val="id-ID"/>
    </w:rPr>
  </w:style>
  <w:style w:type="character" w:styleId="CommentReference">
    <w:name w:val="annotation reference"/>
    <w:uiPriority w:val="99"/>
    <w:semiHidden/>
    <w:unhideWhenUsed/>
    <w:rsid w:val="005376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76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766C"/>
  </w:style>
  <w:style w:type="paragraph" w:customStyle="1" w:styleId="ParagraphStandard">
    <w:name w:val="ParagraphStandard"/>
    <w:basedOn w:val="BodyText"/>
    <w:rsid w:val="00DE50C4"/>
    <w:pPr>
      <w:tabs>
        <w:tab w:val="num" w:pos="1778"/>
        <w:tab w:val="left" w:pos="1920"/>
      </w:tabs>
      <w:spacing w:before="60" w:after="60"/>
      <w:ind w:left="1778" w:hanging="360"/>
      <w:jc w:val="both"/>
    </w:pPr>
    <w:rPr>
      <w:rFonts w:ascii="Futura Lt BT" w:hAnsi="Futura Lt BT"/>
      <w:b/>
      <w:bCs/>
      <w:i/>
      <w:iCs/>
      <w:szCs w:val="20"/>
    </w:rPr>
  </w:style>
  <w:style w:type="character" w:customStyle="1" w:styleId="Heading1Char">
    <w:name w:val="Heading 1 Char"/>
    <w:link w:val="Heading1"/>
    <w:uiPriority w:val="1"/>
    <w:rsid w:val="002D6734"/>
    <w:rPr>
      <w:rFonts w:ascii="Cambria" w:eastAsia="Times New Roman" w:hAnsi="Cambria"/>
      <w:b/>
      <w:bCs/>
      <w:kern w:val="32"/>
      <w:sz w:val="32"/>
      <w:szCs w:val="32"/>
      <w:lang w:val="id-ID"/>
    </w:rPr>
  </w:style>
  <w:style w:type="paragraph" w:customStyle="1" w:styleId="TableParagraph">
    <w:name w:val="Table Paragraph"/>
    <w:basedOn w:val="Normal"/>
    <w:uiPriority w:val="1"/>
    <w:qFormat/>
    <w:rsid w:val="002D6734"/>
    <w:pPr>
      <w:widowControl w:val="0"/>
      <w:spacing w:after="0" w:line="240" w:lineRule="auto"/>
    </w:pPr>
  </w:style>
  <w:style w:type="paragraph" w:styleId="Revision">
    <w:name w:val="Revision"/>
    <w:hidden/>
    <w:uiPriority w:val="99"/>
    <w:semiHidden/>
    <w:rsid w:val="002D6734"/>
    <w:rPr>
      <w:sz w:val="22"/>
      <w:szCs w:val="22"/>
    </w:rPr>
  </w:style>
  <w:style w:type="paragraph" w:customStyle="1" w:styleId="ParaStandRin1">
    <w:name w:val="ParaStandRin1"/>
    <w:basedOn w:val="BodyText"/>
    <w:rsid w:val="002D6734"/>
    <w:pPr>
      <w:tabs>
        <w:tab w:val="num" w:pos="960"/>
      </w:tabs>
      <w:spacing w:before="60" w:after="60"/>
      <w:ind w:left="960" w:hanging="600"/>
      <w:jc w:val="both"/>
    </w:pPr>
    <w:rPr>
      <w:rFonts w:ascii="Futura Lt BT" w:hAnsi="Futura Lt BT"/>
      <w:b/>
      <w:i/>
      <w:szCs w:val="20"/>
    </w:rPr>
  </w:style>
  <w:style w:type="paragraph" w:customStyle="1" w:styleId="Definisi">
    <w:name w:val="Definisi"/>
    <w:basedOn w:val="BodyText"/>
    <w:rsid w:val="002D6734"/>
    <w:pPr>
      <w:spacing w:before="60" w:after="60"/>
      <w:ind w:left="360"/>
      <w:jc w:val="both"/>
    </w:pPr>
    <w:rPr>
      <w:rFonts w:ascii="Futura Lt BT" w:hAnsi="Futura Lt BT"/>
      <w:b/>
      <w:bCs/>
      <w:i/>
      <w:i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8B026-07A2-40AE-AF65-8DB573F0D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LAMPIRAN B</vt:lpstr>
    </vt:vector>
  </TitlesOfParts>
  <Company>Toshiba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LAMPIRAN B</dc:title>
  <dc:subject/>
  <dc:creator>ari</dc:creator>
  <cp:keywords/>
  <cp:lastModifiedBy>Ahli Nujum</cp:lastModifiedBy>
  <cp:revision>68</cp:revision>
  <dcterms:created xsi:type="dcterms:W3CDTF">2013-11-12T15:47:00Z</dcterms:created>
  <dcterms:modified xsi:type="dcterms:W3CDTF">2015-02-05T10:18:00Z</dcterms:modified>
</cp:coreProperties>
</file>