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18E" w:rsidRPr="00DA6BB0" w:rsidRDefault="002D018E" w:rsidP="002D018E">
      <w:pPr>
        <w:pStyle w:val="Default"/>
        <w:spacing w:before="120" w:line="360" w:lineRule="auto"/>
        <w:jc w:val="center"/>
        <w:rPr>
          <w:sz w:val="28"/>
          <w:szCs w:val="28"/>
          <w:lang w:val="en-US"/>
        </w:rPr>
      </w:pPr>
      <w:r w:rsidRPr="00DA6BB0">
        <w:rPr>
          <w:b/>
          <w:bCs/>
          <w:sz w:val="28"/>
          <w:szCs w:val="28"/>
        </w:rPr>
        <w:t xml:space="preserve">KEBIJAKAN AKUNTANSI NO. </w:t>
      </w:r>
      <w:r w:rsidRPr="00DA6BB0">
        <w:rPr>
          <w:b/>
          <w:bCs/>
          <w:sz w:val="28"/>
          <w:szCs w:val="28"/>
          <w:lang w:val="en-US"/>
        </w:rPr>
        <w:t>11</w:t>
      </w:r>
    </w:p>
    <w:p w:rsidR="002D018E" w:rsidRPr="00DA6BB0" w:rsidRDefault="002D018E" w:rsidP="002D018E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DA6BB0">
        <w:rPr>
          <w:b/>
          <w:sz w:val="28"/>
          <w:szCs w:val="28"/>
          <w:lang w:val="en-US"/>
        </w:rPr>
        <w:t>PENDAPATAN-LO</w:t>
      </w:r>
    </w:p>
    <w:p w:rsidR="002D018E" w:rsidRPr="00DA6BB0" w:rsidRDefault="002D018E" w:rsidP="002D018E">
      <w:pPr>
        <w:pStyle w:val="Heading2"/>
        <w:rPr>
          <w:rFonts w:ascii="Tahoma" w:hAnsi="Tahoma" w:cs="Tahoma"/>
          <w:sz w:val="24"/>
          <w:szCs w:val="24"/>
          <w:lang w:val="en-US"/>
        </w:rPr>
      </w:pPr>
      <w:bookmarkStart w:id="0" w:name="_Toc391856019"/>
    </w:p>
    <w:bookmarkEnd w:id="0"/>
    <w:p w:rsidR="002D018E" w:rsidRPr="00DA6BB0" w:rsidRDefault="002D018E" w:rsidP="002D018E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120" w:line="360" w:lineRule="auto"/>
        <w:contextualSpacing w:val="0"/>
        <w:jc w:val="both"/>
        <w:rPr>
          <w:rFonts w:ascii="Tahoma" w:hAnsi="Tahoma" w:cs="Tahoma"/>
          <w:b/>
          <w:sz w:val="24"/>
          <w:szCs w:val="24"/>
        </w:rPr>
      </w:pPr>
      <w:r w:rsidRPr="00DA6BB0">
        <w:rPr>
          <w:rFonts w:ascii="Tahoma" w:hAnsi="Tahoma" w:cs="Tahoma"/>
          <w:b/>
          <w:sz w:val="24"/>
          <w:szCs w:val="24"/>
        </w:rPr>
        <w:t>UMUM</w:t>
      </w:r>
    </w:p>
    <w:p w:rsidR="002D018E" w:rsidRPr="00DA6BB0" w:rsidRDefault="002D018E" w:rsidP="002D018E">
      <w:pPr>
        <w:widowControl w:val="0"/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Tahoma" w:hAnsi="Tahoma" w:cs="Tahoma"/>
          <w:b/>
          <w:sz w:val="24"/>
          <w:szCs w:val="24"/>
          <w:lang w:val="en-US"/>
        </w:rPr>
      </w:pPr>
      <w:r w:rsidRPr="00DA6BB0">
        <w:rPr>
          <w:rFonts w:ascii="Tahoma" w:hAnsi="Tahoma" w:cs="Tahoma"/>
          <w:b/>
          <w:sz w:val="24"/>
          <w:szCs w:val="24"/>
          <w:lang w:val="en-US"/>
        </w:rPr>
        <w:t xml:space="preserve">Tujuan </w:t>
      </w:r>
    </w:p>
    <w:p w:rsidR="002D018E" w:rsidRPr="00DA6BB0" w:rsidRDefault="002D018E" w:rsidP="0061393B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  <w:lang w:val="fi-FI"/>
        </w:rPr>
      </w:pPr>
      <w:r w:rsidRPr="00DA6BB0">
        <w:rPr>
          <w:rFonts w:ascii="Tahoma" w:hAnsi="Tahoma" w:cs="Tahoma"/>
          <w:sz w:val="24"/>
          <w:szCs w:val="24"/>
          <w:lang w:val="fi-FI"/>
        </w:rPr>
        <w:t>Menetapkan dasar-dasar penyajian pendapatan dalam Laporan Operasional untuk pemerintah daerah dalam rangka memenuhi tujuan akuntabilitas penyelenggaraan pemerintahan</w:t>
      </w:r>
      <w:bookmarkStart w:id="1" w:name="_GoBack"/>
      <w:bookmarkEnd w:id="1"/>
      <w:r w:rsidRPr="00DA6BB0">
        <w:rPr>
          <w:rFonts w:ascii="Tahoma" w:hAnsi="Tahoma" w:cs="Tahoma"/>
          <w:sz w:val="24"/>
          <w:szCs w:val="24"/>
          <w:lang w:val="fi-FI"/>
        </w:rPr>
        <w:t xml:space="preserve"> sebagaimana ditetapkan oleh peraturan perundang-undangan.</w:t>
      </w:r>
    </w:p>
    <w:p w:rsidR="002D018E" w:rsidRPr="00DA6BB0" w:rsidRDefault="002D018E" w:rsidP="002D018E">
      <w:pPr>
        <w:widowControl w:val="0"/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Tahoma" w:hAnsi="Tahoma" w:cs="Tahoma"/>
          <w:b/>
          <w:sz w:val="24"/>
          <w:szCs w:val="24"/>
          <w:lang w:val="en-US"/>
        </w:rPr>
      </w:pPr>
      <w:r w:rsidRPr="00DA6BB0">
        <w:rPr>
          <w:rFonts w:ascii="Tahoma" w:hAnsi="Tahoma" w:cs="Tahoma"/>
          <w:b/>
          <w:sz w:val="24"/>
          <w:szCs w:val="24"/>
          <w:lang w:val="en-US"/>
        </w:rPr>
        <w:t>Ruang Lingkup</w:t>
      </w:r>
    </w:p>
    <w:p w:rsidR="002D018E" w:rsidRPr="00DA6BB0" w:rsidRDefault="002D018E" w:rsidP="002D018E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  <w:lang w:val="sv-SE"/>
        </w:rPr>
      </w:pPr>
      <w:r w:rsidRPr="00DA6BB0">
        <w:rPr>
          <w:rFonts w:ascii="Tahoma" w:hAnsi="Tahoma" w:cs="Tahoma"/>
          <w:sz w:val="24"/>
          <w:szCs w:val="24"/>
          <w:lang w:val="fi-FI"/>
        </w:rPr>
        <w:t>Kebijakan</w:t>
      </w:r>
      <w:r w:rsidRPr="00DA6BB0">
        <w:rPr>
          <w:rFonts w:ascii="Tahoma" w:hAnsi="Tahoma" w:cs="Tahoma"/>
          <w:bCs/>
          <w:iCs/>
          <w:spacing w:val="-1"/>
          <w:sz w:val="24"/>
          <w:szCs w:val="24"/>
          <w:lang w:val="sv-SE"/>
        </w:rPr>
        <w:t xml:space="preserve"> ini diterapkan dalam akuntansi Pendapatan-LO yang disusun dan disajikan dengan menggunakan akuntansi berbasis akrual.</w:t>
      </w:r>
    </w:p>
    <w:p w:rsidR="002D018E" w:rsidRPr="00DA6BB0" w:rsidRDefault="002D018E" w:rsidP="002D018E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b/>
          <w:sz w:val="24"/>
          <w:szCs w:val="24"/>
          <w:lang w:val="sv-SE"/>
        </w:rPr>
      </w:pPr>
      <w:r w:rsidRPr="00DA6BB0">
        <w:rPr>
          <w:rFonts w:ascii="Tahoma" w:hAnsi="Tahoma" w:cs="Tahoma"/>
          <w:sz w:val="24"/>
          <w:szCs w:val="24"/>
          <w:lang w:val="fi-FI"/>
        </w:rPr>
        <w:t>Pernyataan</w:t>
      </w:r>
      <w:r w:rsidRPr="00DA6BB0">
        <w:rPr>
          <w:rFonts w:ascii="Tahoma" w:hAnsi="Tahoma" w:cs="Tahoma"/>
          <w:bCs/>
          <w:iCs/>
          <w:spacing w:val="-1"/>
          <w:sz w:val="24"/>
          <w:szCs w:val="24"/>
          <w:lang w:val="sv-SE"/>
        </w:rPr>
        <w:t xml:space="preserve"> kebijakan ini berlaku untuk entitas akuntansi/pelaporan </w:t>
      </w:r>
      <w:r w:rsidRPr="00DA6BB0">
        <w:rPr>
          <w:rFonts w:ascii="Tahoma" w:hAnsi="Tahoma" w:cs="Tahoma"/>
          <w:bCs/>
          <w:iCs/>
          <w:spacing w:val="-1"/>
          <w:sz w:val="24"/>
          <w:szCs w:val="24"/>
        </w:rPr>
        <w:t>P</w:t>
      </w:r>
      <w:r w:rsidRPr="00DA6BB0">
        <w:rPr>
          <w:rFonts w:ascii="Tahoma" w:hAnsi="Tahoma" w:cs="Tahoma"/>
          <w:bCs/>
          <w:iCs/>
          <w:spacing w:val="-1"/>
          <w:sz w:val="24"/>
          <w:szCs w:val="24"/>
          <w:lang w:val="sv-SE"/>
        </w:rPr>
        <w:t xml:space="preserve">emerintah </w:t>
      </w:r>
      <w:r w:rsidR="00B7349A" w:rsidRPr="00DA6BB0">
        <w:rPr>
          <w:rFonts w:ascii="Tahoma" w:hAnsi="Tahoma" w:cs="Tahoma"/>
          <w:bCs/>
          <w:iCs/>
          <w:spacing w:val="-1"/>
          <w:sz w:val="24"/>
          <w:szCs w:val="24"/>
        </w:rPr>
        <w:t>Kota Dumai</w:t>
      </w:r>
      <w:r w:rsidRPr="00DA6BB0">
        <w:rPr>
          <w:rFonts w:ascii="Tahoma" w:hAnsi="Tahoma" w:cs="Tahoma"/>
          <w:bCs/>
          <w:iCs/>
          <w:spacing w:val="-1"/>
          <w:sz w:val="24"/>
          <w:szCs w:val="24"/>
          <w:lang w:val="sv-SE"/>
        </w:rPr>
        <w:t xml:space="preserve"> yang memperoleh anggaran berdasarkan APBD, </w:t>
      </w:r>
      <w:r w:rsidRPr="00DA6BB0">
        <w:rPr>
          <w:rFonts w:ascii="Tahoma" w:hAnsi="Tahoma" w:cs="Tahoma"/>
          <w:bCs/>
          <w:iCs/>
          <w:spacing w:val="-1"/>
          <w:sz w:val="24"/>
          <w:szCs w:val="24"/>
        </w:rPr>
        <w:t xml:space="preserve">tidak </w:t>
      </w:r>
      <w:r w:rsidRPr="00DA6BB0">
        <w:rPr>
          <w:rFonts w:ascii="Tahoma" w:hAnsi="Tahoma" w:cs="Tahoma"/>
          <w:bCs/>
          <w:iCs/>
          <w:spacing w:val="-1"/>
          <w:sz w:val="24"/>
          <w:szCs w:val="24"/>
          <w:lang w:val="sv-SE"/>
        </w:rPr>
        <w:t>termasuk perusahaan daerah.</w:t>
      </w:r>
    </w:p>
    <w:p w:rsidR="00B7349A" w:rsidRPr="00DA6BB0" w:rsidRDefault="00B7349A" w:rsidP="00B7349A">
      <w:pPr>
        <w:numPr>
          <w:ilvl w:val="0"/>
          <w:numId w:val="24"/>
        </w:numPr>
        <w:spacing w:after="0" w:line="360" w:lineRule="auto"/>
        <w:ind w:left="709" w:hanging="283"/>
        <w:jc w:val="both"/>
        <w:rPr>
          <w:rFonts w:ascii="Tahoma" w:hAnsi="Tahoma" w:cs="Tahoma"/>
          <w:color w:val="000000"/>
          <w:sz w:val="24"/>
          <w:szCs w:val="24"/>
        </w:rPr>
      </w:pPr>
      <w:r w:rsidRPr="00DA6BB0">
        <w:rPr>
          <w:rFonts w:ascii="Tahoma" w:hAnsi="Tahoma" w:cs="Tahoma"/>
          <w:color w:val="0D0D0D"/>
          <w:sz w:val="24"/>
          <w:szCs w:val="24"/>
          <w:lang w:val="fi-FI"/>
        </w:rPr>
        <w:t>Kebijakan ini mengatur perlakuan akuntansi p</w:t>
      </w:r>
      <w:r w:rsidRPr="00DA6BB0">
        <w:rPr>
          <w:rFonts w:ascii="Tahoma" w:hAnsi="Tahoma" w:cs="Tahoma"/>
          <w:color w:val="0D0D0D"/>
          <w:sz w:val="24"/>
          <w:szCs w:val="24"/>
        </w:rPr>
        <w:t>e</w:t>
      </w:r>
      <w:r w:rsidR="00570B27" w:rsidRPr="00DA6BB0">
        <w:rPr>
          <w:rFonts w:ascii="Tahoma" w:hAnsi="Tahoma" w:cs="Tahoma"/>
          <w:color w:val="0D0D0D"/>
          <w:sz w:val="24"/>
          <w:szCs w:val="24"/>
        </w:rPr>
        <w:t xml:space="preserve">ndapatan-LO </w:t>
      </w:r>
      <w:r w:rsidRPr="00DA6BB0">
        <w:rPr>
          <w:rFonts w:ascii="Tahoma" w:hAnsi="Tahoma" w:cs="Tahoma"/>
          <w:color w:val="0D0D0D"/>
          <w:sz w:val="24"/>
          <w:szCs w:val="24"/>
          <w:lang w:val="fi-FI"/>
        </w:rPr>
        <w:t>yang meliputi definisi, p</w:t>
      </w:r>
      <w:r w:rsidR="00A35B5B" w:rsidRPr="00DA6BB0">
        <w:rPr>
          <w:rFonts w:ascii="Tahoma" w:hAnsi="Tahoma" w:cs="Tahoma"/>
          <w:color w:val="0D0D0D"/>
          <w:sz w:val="24"/>
          <w:szCs w:val="24"/>
          <w:lang w:val="fi-FI"/>
        </w:rPr>
        <w:t xml:space="preserve">engakuan, pengukuran, </w:t>
      </w:r>
      <w:r w:rsidR="00A35B5B" w:rsidRPr="00DA6BB0">
        <w:rPr>
          <w:rFonts w:ascii="Tahoma" w:hAnsi="Tahoma" w:cs="Tahoma"/>
          <w:color w:val="0D0D0D"/>
          <w:sz w:val="24"/>
          <w:szCs w:val="24"/>
        </w:rPr>
        <w:t xml:space="preserve">penyajian </w:t>
      </w:r>
      <w:r w:rsidRPr="00DA6BB0">
        <w:rPr>
          <w:rFonts w:ascii="Tahoma" w:hAnsi="Tahoma" w:cs="Tahoma"/>
          <w:color w:val="0D0D0D"/>
          <w:sz w:val="24"/>
          <w:szCs w:val="24"/>
          <w:lang w:val="fi-FI"/>
        </w:rPr>
        <w:t>dan pengungkapannya</w:t>
      </w:r>
      <w:r w:rsidRPr="00DA6BB0">
        <w:rPr>
          <w:rFonts w:ascii="Tahoma" w:hAnsi="Tahoma" w:cs="Tahoma"/>
          <w:color w:val="0D0D0D"/>
          <w:sz w:val="24"/>
          <w:szCs w:val="24"/>
        </w:rPr>
        <w:t>.</w:t>
      </w:r>
    </w:p>
    <w:p w:rsidR="002D018E" w:rsidRPr="00DA6BB0" w:rsidRDefault="002D018E" w:rsidP="002D018E">
      <w:pPr>
        <w:widowControl w:val="0"/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Tahoma" w:hAnsi="Tahoma" w:cs="Tahoma"/>
          <w:b/>
          <w:sz w:val="24"/>
          <w:szCs w:val="24"/>
          <w:lang w:val="en-US"/>
        </w:rPr>
      </w:pPr>
      <w:r w:rsidRPr="00DA6BB0">
        <w:rPr>
          <w:rFonts w:ascii="Tahoma" w:hAnsi="Tahoma" w:cs="Tahoma"/>
          <w:b/>
          <w:sz w:val="24"/>
          <w:szCs w:val="24"/>
        </w:rPr>
        <w:t>Definisi</w:t>
      </w:r>
    </w:p>
    <w:p w:rsidR="002D018E" w:rsidRPr="00DA6BB0" w:rsidRDefault="002D018E" w:rsidP="002D018E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12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  <w:lang w:val="it-IT"/>
        </w:rPr>
      </w:pPr>
      <w:r w:rsidRPr="00DA6BB0">
        <w:rPr>
          <w:rFonts w:ascii="Tahoma" w:hAnsi="Tahoma" w:cs="Tahoma"/>
          <w:b/>
          <w:sz w:val="24"/>
          <w:szCs w:val="24"/>
          <w:lang w:val="it-IT"/>
        </w:rPr>
        <w:t>Pendapatan-LO</w:t>
      </w:r>
      <w:r w:rsidRPr="00DA6BB0">
        <w:rPr>
          <w:rFonts w:ascii="Tahoma" w:hAnsi="Tahoma" w:cs="Tahoma"/>
          <w:sz w:val="24"/>
          <w:szCs w:val="24"/>
          <w:lang w:val="it-IT"/>
        </w:rPr>
        <w:t xml:space="preserve"> adalah hak pemerintah daerah yang diakui sebagai penambah ekuitas dalam periode tahun anggaran yang bersangkutan dan tidak perlu dibayar kembali.</w:t>
      </w:r>
    </w:p>
    <w:p w:rsidR="002D018E" w:rsidRPr="009104AA" w:rsidRDefault="002D018E" w:rsidP="002D018E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  <w:u w:val="single"/>
          <w:lang w:val="it-IT"/>
        </w:rPr>
      </w:pPr>
      <w:r w:rsidRPr="00DA6BB0">
        <w:rPr>
          <w:rFonts w:ascii="Tahoma" w:hAnsi="Tahoma" w:cs="Tahoma"/>
          <w:b/>
          <w:sz w:val="24"/>
          <w:szCs w:val="24"/>
          <w:lang w:val="it-IT"/>
        </w:rPr>
        <w:t xml:space="preserve">Ekuitas adalah </w:t>
      </w:r>
      <w:r w:rsidRPr="00DA6BB0">
        <w:rPr>
          <w:rFonts w:ascii="Tahoma" w:hAnsi="Tahoma" w:cs="Tahoma"/>
          <w:sz w:val="24"/>
          <w:szCs w:val="24"/>
        </w:rPr>
        <w:t>kekayaan bersih pemerintah yang merupakan selisih antara aset dan kewajiban pemerintah.</w:t>
      </w:r>
    </w:p>
    <w:p w:rsidR="009104AA" w:rsidRDefault="009104AA" w:rsidP="009104AA">
      <w:pPr>
        <w:pStyle w:val="ListParagraph"/>
        <w:widowControl w:val="0"/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ahoma" w:hAnsi="Tahoma" w:cs="Tahoma"/>
          <w:sz w:val="24"/>
          <w:szCs w:val="24"/>
          <w:u w:val="single"/>
          <w:lang w:val="it-IT"/>
        </w:rPr>
      </w:pPr>
    </w:p>
    <w:p w:rsidR="006B1C93" w:rsidRDefault="006B1C93" w:rsidP="009104AA">
      <w:pPr>
        <w:pStyle w:val="ListParagraph"/>
        <w:widowControl w:val="0"/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ahoma" w:hAnsi="Tahoma" w:cs="Tahoma"/>
          <w:sz w:val="24"/>
          <w:szCs w:val="24"/>
          <w:u w:val="single"/>
          <w:lang w:val="it-IT"/>
        </w:rPr>
      </w:pPr>
    </w:p>
    <w:p w:rsidR="006B1C93" w:rsidRPr="00DA6BB0" w:rsidRDefault="006B1C93" w:rsidP="009104AA">
      <w:pPr>
        <w:pStyle w:val="ListParagraph"/>
        <w:widowControl w:val="0"/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ahoma" w:hAnsi="Tahoma" w:cs="Tahoma"/>
          <w:sz w:val="24"/>
          <w:szCs w:val="24"/>
          <w:u w:val="single"/>
          <w:lang w:val="it-IT"/>
        </w:rPr>
      </w:pPr>
    </w:p>
    <w:p w:rsidR="004E1306" w:rsidRPr="00DA6BB0" w:rsidRDefault="006964D1" w:rsidP="006964D1">
      <w:pPr>
        <w:widowControl w:val="0"/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Tahoma" w:hAnsi="Tahoma" w:cs="Tahoma"/>
          <w:b/>
          <w:sz w:val="24"/>
          <w:szCs w:val="24"/>
        </w:rPr>
      </w:pPr>
      <w:r w:rsidRPr="00DA6BB0">
        <w:rPr>
          <w:rFonts w:ascii="Tahoma" w:hAnsi="Tahoma" w:cs="Tahoma"/>
          <w:b/>
          <w:sz w:val="24"/>
          <w:szCs w:val="24"/>
        </w:rPr>
        <w:t>Klasifikasi</w:t>
      </w:r>
    </w:p>
    <w:p w:rsidR="004E1306" w:rsidRPr="00DA6BB0" w:rsidRDefault="004E1306" w:rsidP="00566660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14" w:hanging="357"/>
        <w:contextualSpacing w:val="0"/>
        <w:jc w:val="both"/>
        <w:rPr>
          <w:rFonts w:ascii="Tahoma" w:hAnsi="Tahoma" w:cs="Tahoma"/>
          <w:sz w:val="24"/>
          <w:szCs w:val="24"/>
          <w:lang w:val="it-IT"/>
        </w:rPr>
      </w:pPr>
      <w:r w:rsidRPr="00DA6BB0">
        <w:rPr>
          <w:rFonts w:ascii="Tahoma" w:hAnsi="Tahoma" w:cs="Tahoma"/>
          <w:sz w:val="24"/>
          <w:szCs w:val="24"/>
          <w:lang w:val="it-IT"/>
        </w:rPr>
        <w:t>Pendapatan-LO diklasifikasikan menurut sumber pendapatan yaitu</w:t>
      </w:r>
      <w:r w:rsidR="00566660" w:rsidRPr="00DA6BB0">
        <w:rPr>
          <w:rFonts w:ascii="Tahoma" w:hAnsi="Tahoma" w:cs="Tahoma"/>
          <w:sz w:val="24"/>
          <w:szCs w:val="24"/>
          <w:lang w:val="it-IT"/>
        </w:rPr>
        <w:t xml:space="preserve"> pendapatan</w:t>
      </w:r>
      <w:r w:rsidR="00566660" w:rsidRPr="00DA6BB0">
        <w:rPr>
          <w:rFonts w:ascii="Tahoma" w:hAnsi="Tahoma" w:cs="Tahoma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  <w:lang w:val="it-IT"/>
        </w:rPr>
        <w:t xml:space="preserve">asli daerah,  pendapatan  transfer,  dan  lain-lain  pendapatan  daerah  yang  sah. Masing-masing </w:t>
      </w:r>
      <w:r w:rsidR="00DA1BEC" w:rsidRPr="00DA6BB0">
        <w:rPr>
          <w:rFonts w:ascii="Tahoma" w:hAnsi="Tahoma" w:cs="Tahoma"/>
          <w:sz w:val="24"/>
          <w:szCs w:val="24"/>
        </w:rPr>
        <w:t xml:space="preserve">sumber </w:t>
      </w:r>
      <w:r w:rsidRPr="00DA6BB0">
        <w:rPr>
          <w:rFonts w:ascii="Tahoma" w:hAnsi="Tahoma" w:cs="Tahoma"/>
          <w:sz w:val="24"/>
          <w:szCs w:val="24"/>
          <w:lang w:val="it-IT"/>
        </w:rPr>
        <w:t>pendapatan tersebut diklasifikasikan menurut jenis pendapatan</w:t>
      </w:r>
      <w:r w:rsidR="009938EA" w:rsidRPr="00DA6BB0">
        <w:rPr>
          <w:rFonts w:ascii="Tahoma" w:hAnsi="Tahoma" w:cs="Tahoma"/>
          <w:sz w:val="24"/>
          <w:szCs w:val="24"/>
        </w:rPr>
        <w:t xml:space="preserve"> sebagaimana diatur dalam Bagan Akun S</w:t>
      </w:r>
      <w:r w:rsidR="00DA1BEC" w:rsidRPr="00DA6BB0">
        <w:rPr>
          <w:rFonts w:ascii="Tahoma" w:hAnsi="Tahoma" w:cs="Tahoma"/>
          <w:sz w:val="24"/>
          <w:szCs w:val="24"/>
        </w:rPr>
        <w:t>tandar ( BAS )</w:t>
      </w:r>
      <w:r w:rsidRPr="00DA6BB0">
        <w:rPr>
          <w:rFonts w:ascii="Tahoma" w:hAnsi="Tahoma" w:cs="Tahoma"/>
          <w:sz w:val="24"/>
          <w:szCs w:val="24"/>
          <w:lang w:val="it-IT"/>
        </w:rPr>
        <w:t xml:space="preserve">. </w:t>
      </w:r>
    </w:p>
    <w:p w:rsidR="004E1306" w:rsidRPr="00DA6BB0" w:rsidRDefault="004E1306" w:rsidP="00566660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14" w:hanging="357"/>
        <w:contextualSpacing w:val="0"/>
        <w:jc w:val="both"/>
        <w:rPr>
          <w:rFonts w:ascii="Tahoma" w:hAnsi="Tahoma" w:cs="Tahoma"/>
          <w:sz w:val="24"/>
          <w:szCs w:val="24"/>
          <w:lang w:val="it-IT"/>
        </w:rPr>
      </w:pPr>
      <w:r w:rsidRPr="00DA6BB0">
        <w:rPr>
          <w:rFonts w:ascii="Tahoma" w:hAnsi="Tahoma" w:cs="Tahoma"/>
          <w:sz w:val="24"/>
          <w:szCs w:val="24"/>
          <w:lang w:val="it-IT"/>
        </w:rPr>
        <w:t xml:space="preserve">Pendapatan asli daerah, pendapatan transfer, dan lain-lain pendapatan daerah yang  sah  sebagaimana  dimaksud  pada  paragraf di  atas  merupakan pendapatan yang bersumber dari kegiatan operasional. </w:t>
      </w:r>
    </w:p>
    <w:p w:rsidR="004E1306" w:rsidRPr="00DA6BB0" w:rsidRDefault="004E1306" w:rsidP="00566660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14" w:hanging="357"/>
        <w:contextualSpacing w:val="0"/>
        <w:jc w:val="both"/>
        <w:rPr>
          <w:rFonts w:ascii="Tahoma" w:hAnsi="Tahoma" w:cs="Tahoma"/>
          <w:sz w:val="24"/>
          <w:szCs w:val="24"/>
          <w:lang w:val="it-IT"/>
        </w:rPr>
      </w:pPr>
      <w:r w:rsidRPr="00DA6BB0">
        <w:rPr>
          <w:rFonts w:ascii="Tahoma" w:hAnsi="Tahoma" w:cs="Tahoma"/>
          <w:sz w:val="24"/>
          <w:szCs w:val="24"/>
          <w:lang w:val="it-IT"/>
        </w:rPr>
        <w:t>Pendapatan yang bersumber dari kegiatan non operasional dinyatakan dalam</w:t>
      </w:r>
      <w:r w:rsidR="00566660" w:rsidRPr="00DA6BB0">
        <w:rPr>
          <w:rFonts w:ascii="Tahoma" w:hAnsi="Tahoma" w:cs="Tahoma"/>
          <w:sz w:val="24"/>
          <w:szCs w:val="24"/>
          <w:lang w:val="it-IT"/>
        </w:rPr>
        <w:t xml:space="preserve"> </w:t>
      </w:r>
      <w:r w:rsidRPr="00DA6BB0">
        <w:rPr>
          <w:rFonts w:ascii="Tahoma" w:hAnsi="Tahoma" w:cs="Tahoma"/>
          <w:sz w:val="24"/>
          <w:szCs w:val="24"/>
          <w:lang w:val="it-IT"/>
        </w:rPr>
        <w:t>surplus/d</w:t>
      </w:r>
      <w:r w:rsidR="009938EA" w:rsidRPr="00DA6BB0">
        <w:rPr>
          <w:rFonts w:ascii="Tahoma" w:hAnsi="Tahoma" w:cs="Tahoma"/>
          <w:sz w:val="24"/>
          <w:szCs w:val="24"/>
          <w:lang w:val="it-IT"/>
        </w:rPr>
        <w:t>efisit kegiatan non-operasional</w:t>
      </w:r>
      <w:r w:rsidR="009938EA" w:rsidRPr="00DA6BB0">
        <w:rPr>
          <w:rFonts w:ascii="Tahoma" w:hAnsi="Tahoma" w:cs="Tahoma"/>
          <w:sz w:val="24"/>
          <w:szCs w:val="24"/>
        </w:rPr>
        <w:t xml:space="preserve"> dan Pendapatan Luar Biasa.</w:t>
      </w:r>
      <w:r w:rsidR="009938EA" w:rsidRPr="00DA6BB0">
        <w:rPr>
          <w:rFonts w:ascii="Tahoma" w:hAnsi="Tahoma" w:cs="Tahoma"/>
          <w:sz w:val="24"/>
          <w:szCs w:val="24"/>
          <w:lang w:val="it-IT"/>
        </w:rPr>
        <w:t xml:space="preserve"> Masing-masing </w:t>
      </w:r>
      <w:r w:rsidR="009938EA" w:rsidRPr="00DA6BB0">
        <w:rPr>
          <w:rFonts w:ascii="Tahoma" w:hAnsi="Tahoma" w:cs="Tahoma"/>
          <w:sz w:val="24"/>
          <w:szCs w:val="24"/>
        </w:rPr>
        <w:t xml:space="preserve">sumber </w:t>
      </w:r>
      <w:r w:rsidR="009938EA" w:rsidRPr="00DA6BB0">
        <w:rPr>
          <w:rFonts w:ascii="Tahoma" w:hAnsi="Tahoma" w:cs="Tahoma"/>
          <w:sz w:val="24"/>
          <w:szCs w:val="24"/>
          <w:lang w:val="it-IT"/>
        </w:rPr>
        <w:t>pendapatan surplus/defisit kegiatan non-operasional</w:t>
      </w:r>
      <w:r w:rsidR="009938EA" w:rsidRPr="00DA6BB0">
        <w:rPr>
          <w:rFonts w:ascii="Tahoma" w:hAnsi="Tahoma" w:cs="Tahoma"/>
          <w:sz w:val="24"/>
          <w:szCs w:val="24"/>
        </w:rPr>
        <w:t xml:space="preserve"> dan Pendapatan Luar Biasa</w:t>
      </w:r>
      <w:r w:rsidR="009938EA" w:rsidRPr="00DA6BB0">
        <w:rPr>
          <w:rFonts w:ascii="Tahoma" w:hAnsi="Tahoma" w:cs="Tahoma"/>
          <w:sz w:val="24"/>
          <w:szCs w:val="24"/>
          <w:lang w:val="it-IT"/>
        </w:rPr>
        <w:t xml:space="preserve"> tersebut diklasifikasikan menurut jenis pendapatan</w:t>
      </w:r>
      <w:r w:rsidR="009938EA" w:rsidRPr="00DA6BB0">
        <w:rPr>
          <w:rFonts w:ascii="Tahoma" w:hAnsi="Tahoma" w:cs="Tahoma"/>
          <w:sz w:val="24"/>
          <w:szCs w:val="24"/>
        </w:rPr>
        <w:t xml:space="preserve"> sebagaimana diatur dalam Bagan Akun Standar ( BAS ).</w:t>
      </w:r>
    </w:p>
    <w:p w:rsidR="002D018E" w:rsidRPr="00DA6BB0" w:rsidRDefault="002D018E" w:rsidP="002D018E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before="240" w:after="120" w:line="360" w:lineRule="auto"/>
        <w:contextualSpacing w:val="0"/>
        <w:jc w:val="both"/>
        <w:rPr>
          <w:rFonts w:ascii="Tahoma" w:hAnsi="Tahoma" w:cs="Tahoma"/>
          <w:b/>
          <w:sz w:val="24"/>
          <w:szCs w:val="24"/>
          <w:lang w:val="it-IT"/>
        </w:rPr>
      </w:pPr>
      <w:r w:rsidRPr="00DA6BB0">
        <w:rPr>
          <w:rFonts w:ascii="Tahoma" w:hAnsi="Tahoma" w:cs="Tahoma"/>
          <w:b/>
          <w:sz w:val="24"/>
          <w:szCs w:val="24"/>
          <w:lang w:val="it-IT"/>
        </w:rPr>
        <w:t>PENGAKUAN</w:t>
      </w:r>
    </w:p>
    <w:p w:rsidR="002D018E" w:rsidRPr="00DA6BB0" w:rsidRDefault="002D018E" w:rsidP="002D018E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</w:rPr>
      </w:pPr>
      <w:r w:rsidRPr="00DA6BB0">
        <w:rPr>
          <w:rFonts w:ascii="Tahoma" w:hAnsi="Tahoma" w:cs="Tahoma"/>
          <w:sz w:val="24"/>
          <w:szCs w:val="24"/>
          <w:lang w:val="en-US"/>
        </w:rPr>
        <w:t>Pendapatan-LO diakui pada saat:</w:t>
      </w:r>
    </w:p>
    <w:p w:rsidR="002D018E" w:rsidRPr="00DA6BB0" w:rsidRDefault="002D018E" w:rsidP="002D018E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1080"/>
        <w:contextualSpacing w:val="0"/>
        <w:jc w:val="both"/>
        <w:rPr>
          <w:rFonts w:ascii="Tahoma" w:hAnsi="Tahoma" w:cs="Tahoma"/>
          <w:sz w:val="24"/>
          <w:szCs w:val="24"/>
        </w:rPr>
      </w:pPr>
      <w:r w:rsidRPr="00DA6BB0">
        <w:rPr>
          <w:rFonts w:ascii="Tahoma" w:hAnsi="Tahoma" w:cs="Tahoma"/>
          <w:sz w:val="24"/>
          <w:szCs w:val="24"/>
          <w:lang w:val="en-US"/>
        </w:rPr>
        <w:t>Timbulnya hak atas pendapatan (</w:t>
      </w:r>
      <w:r w:rsidRPr="006B1C93">
        <w:rPr>
          <w:rFonts w:ascii="Tahoma" w:hAnsi="Tahoma" w:cs="Tahoma"/>
          <w:i/>
          <w:sz w:val="24"/>
          <w:szCs w:val="24"/>
          <w:lang w:val="en-US"/>
        </w:rPr>
        <w:t>earned</w:t>
      </w:r>
      <w:r w:rsidRPr="00DA6BB0">
        <w:rPr>
          <w:rFonts w:ascii="Tahoma" w:hAnsi="Tahoma" w:cs="Tahoma"/>
          <w:sz w:val="24"/>
          <w:szCs w:val="24"/>
          <w:lang w:val="en-US"/>
        </w:rPr>
        <w:t>) atau</w:t>
      </w:r>
    </w:p>
    <w:p w:rsidR="002D018E" w:rsidRDefault="002D018E" w:rsidP="002D018E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1080"/>
        <w:contextualSpacing w:val="0"/>
        <w:jc w:val="both"/>
        <w:rPr>
          <w:rFonts w:ascii="Tahoma" w:hAnsi="Tahoma" w:cs="Tahoma"/>
          <w:sz w:val="24"/>
          <w:szCs w:val="24"/>
        </w:rPr>
      </w:pPr>
      <w:r w:rsidRPr="00DA6BB0">
        <w:rPr>
          <w:rFonts w:ascii="Tahoma" w:hAnsi="Tahoma" w:cs="Tahoma"/>
          <w:sz w:val="24"/>
          <w:szCs w:val="24"/>
          <w:lang w:val="en-US"/>
        </w:rPr>
        <w:t>Pendapatan direalisasi yaitu aliran masuk sumber daya ekonomi (</w:t>
      </w:r>
      <w:r w:rsidRPr="006B1C93">
        <w:rPr>
          <w:rFonts w:ascii="Tahoma" w:hAnsi="Tahoma" w:cs="Tahoma"/>
          <w:i/>
          <w:sz w:val="24"/>
          <w:szCs w:val="24"/>
          <w:lang w:val="en-US"/>
        </w:rPr>
        <w:t>realized</w:t>
      </w:r>
      <w:r w:rsidRPr="00DA6BB0">
        <w:rPr>
          <w:rFonts w:ascii="Tahoma" w:hAnsi="Tahoma" w:cs="Tahoma"/>
          <w:sz w:val="24"/>
          <w:szCs w:val="24"/>
          <w:lang w:val="en-US"/>
        </w:rPr>
        <w:t>)</w:t>
      </w:r>
    </w:p>
    <w:p w:rsidR="000A3166" w:rsidRPr="000A3166" w:rsidRDefault="000A3166" w:rsidP="000A3166">
      <w:pPr>
        <w:widowControl w:val="0"/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Tahoma" w:hAnsi="Tahoma" w:cs="Tahoma"/>
          <w:b/>
          <w:sz w:val="24"/>
          <w:szCs w:val="24"/>
          <w:lang w:val="en-US"/>
        </w:rPr>
      </w:pPr>
      <w:r w:rsidRPr="000A3166">
        <w:rPr>
          <w:rFonts w:ascii="Tahoma" w:hAnsi="Tahoma" w:cs="Tahoma"/>
          <w:b/>
          <w:sz w:val="24"/>
          <w:szCs w:val="24"/>
          <w:lang w:val="en-US"/>
        </w:rPr>
        <w:t xml:space="preserve">Pendapatan Asli Daerah </w:t>
      </w:r>
    </w:p>
    <w:p w:rsidR="000A3166" w:rsidRPr="00F22C33" w:rsidRDefault="000A3166" w:rsidP="00F22C33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color w:val="000000"/>
          <w:w w:val="103"/>
          <w:sz w:val="24"/>
          <w:szCs w:val="24"/>
        </w:rPr>
      </w:pPr>
      <w:r w:rsidRPr="00F22C33">
        <w:rPr>
          <w:rFonts w:ascii="Tahoma" w:hAnsi="Tahoma" w:cs="Tahoma"/>
          <w:sz w:val="24"/>
          <w:szCs w:val="24"/>
          <w:lang w:val="en-US"/>
        </w:rPr>
        <w:t>Berdasarkan  kriteria  umum  pengakuan  pendapatan  LO  di  atas,</w:t>
      </w:r>
      <w:r w:rsidRPr="00F22C33">
        <w:rPr>
          <w:rFonts w:ascii="Tahoma" w:hAnsi="Tahoma" w:cs="Tahoma"/>
          <w:color w:val="000000"/>
          <w:w w:val="103"/>
          <w:sz w:val="24"/>
          <w:szCs w:val="24"/>
        </w:rPr>
        <w:t xml:space="preserve">  prinsip </w:t>
      </w:r>
      <w:r w:rsidRPr="00F22C33">
        <w:rPr>
          <w:rFonts w:ascii="Tahoma" w:hAnsi="Tahoma" w:cs="Tahoma"/>
          <w:color w:val="000000"/>
          <w:w w:val="104"/>
          <w:sz w:val="24"/>
          <w:szCs w:val="24"/>
        </w:rPr>
        <w:t xml:space="preserve">pengakuan pendapatan LO untuk kelompok Pendapatan Asli Daerah (PAD) </w:t>
      </w:r>
      <w:r w:rsidRPr="00F22C33">
        <w:rPr>
          <w:rFonts w:ascii="Tahoma" w:hAnsi="Tahoma" w:cs="Tahoma"/>
          <w:color w:val="000000"/>
          <w:spacing w:val="-3"/>
          <w:sz w:val="24"/>
          <w:szCs w:val="24"/>
        </w:rPr>
        <w:t xml:space="preserve">dapat dijabarkan sebagai berikut: </w:t>
      </w:r>
    </w:p>
    <w:p w:rsidR="000A3166" w:rsidRPr="00F22C33" w:rsidRDefault="000A3166" w:rsidP="00F22C33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1134" w:hanging="425"/>
        <w:contextualSpacing w:val="0"/>
        <w:jc w:val="both"/>
        <w:rPr>
          <w:rFonts w:ascii="Tahoma" w:hAnsi="Tahoma" w:cs="Tahoma"/>
          <w:color w:val="000000"/>
          <w:w w:val="103"/>
          <w:sz w:val="24"/>
          <w:szCs w:val="24"/>
        </w:rPr>
      </w:pPr>
      <w:r w:rsidRPr="00F22C33">
        <w:rPr>
          <w:rFonts w:ascii="Tahoma" w:hAnsi="Tahoma" w:cs="Tahoma"/>
          <w:color w:val="000000"/>
          <w:spacing w:val="-3"/>
          <w:sz w:val="24"/>
          <w:szCs w:val="24"/>
        </w:rPr>
        <w:t>Pendapatan Pajak Daerah</w:t>
      </w:r>
      <w:r w:rsidR="006A463A">
        <w:rPr>
          <w:rFonts w:ascii="Tahoma" w:hAnsi="Tahoma" w:cs="Tahoma"/>
          <w:color w:val="000000"/>
          <w:spacing w:val="-3"/>
          <w:sz w:val="24"/>
          <w:szCs w:val="24"/>
        </w:rPr>
        <w:t>-LO</w:t>
      </w:r>
    </w:p>
    <w:p w:rsidR="006A463A" w:rsidRPr="006A463A" w:rsidRDefault="006A463A" w:rsidP="006A463A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before="6" w:after="0" w:line="400" w:lineRule="exact"/>
        <w:ind w:left="1560" w:right="-55" w:hanging="426"/>
        <w:jc w:val="both"/>
        <w:rPr>
          <w:rFonts w:ascii="Tahoma" w:hAnsi="Tahoma" w:cs="Tahoma"/>
          <w:color w:val="000000"/>
          <w:spacing w:val="-3"/>
          <w:sz w:val="24"/>
          <w:szCs w:val="24"/>
        </w:rPr>
      </w:pPr>
      <w:r>
        <w:rPr>
          <w:rFonts w:ascii="Tahoma" w:hAnsi="Tahoma" w:cs="Tahoma"/>
          <w:color w:val="000000"/>
          <w:spacing w:val="-3"/>
          <w:sz w:val="24"/>
          <w:szCs w:val="24"/>
        </w:rPr>
        <w:t xml:space="preserve">Pendapatan pajak daerah yang tidak didahului dengan surat </w:t>
      </w:r>
      <w:r>
        <w:rPr>
          <w:rFonts w:ascii="Tahoma" w:hAnsi="Tahoma" w:cs="Tahoma"/>
          <w:color w:val="000000"/>
          <w:spacing w:val="-3"/>
          <w:sz w:val="24"/>
          <w:szCs w:val="24"/>
        </w:rPr>
        <w:lastRenderedPageBreak/>
        <w:t>penetapan.</w:t>
      </w:r>
    </w:p>
    <w:p w:rsidR="000A3166" w:rsidRDefault="000A3166" w:rsidP="006A463A">
      <w:pPr>
        <w:pStyle w:val="ListParagraph"/>
        <w:widowControl w:val="0"/>
        <w:autoSpaceDE w:val="0"/>
        <w:autoSpaceDN w:val="0"/>
        <w:adjustRightInd w:val="0"/>
        <w:spacing w:before="6" w:after="0" w:line="400" w:lineRule="exact"/>
        <w:ind w:left="1560" w:right="-55"/>
        <w:jc w:val="both"/>
        <w:rPr>
          <w:rFonts w:ascii="Tahoma" w:hAnsi="Tahoma" w:cs="Tahoma"/>
          <w:color w:val="000000"/>
          <w:spacing w:val="-3"/>
          <w:sz w:val="24"/>
          <w:szCs w:val="24"/>
        </w:rPr>
      </w:pPr>
      <w:r w:rsidRPr="00F22C33">
        <w:rPr>
          <w:rFonts w:ascii="Tahoma" w:hAnsi="Tahoma" w:cs="Tahoma"/>
          <w:spacing w:val="-2"/>
          <w:sz w:val="24"/>
          <w:szCs w:val="24"/>
        </w:rPr>
        <w:t>Pendapatan pajak</w:t>
      </w:r>
      <w:r w:rsidR="00155E9D">
        <w:rPr>
          <w:rFonts w:ascii="Tahoma" w:hAnsi="Tahoma" w:cs="Tahoma"/>
          <w:spacing w:val="-2"/>
          <w:sz w:val="24"/>
          <w:szCs w:val="24"/>
        </w:rPr>
        <w:t xml:space="preserve">-LO jenis ini diakui </w:t>
      </w:r>
      <w:r w:rsidRPr="00F22C33">
        <w:rPr>
          <w:rFonts w:ascii="Tahoma" w:hAnsi="Tahoma" w:cs="Tahoma"/>
          <w:spacing w:val="-2"/>
          <w:sz w:val="24"/>
          <w:szCs w:val="24"/>
        </w:rPr>
        <w:t xml:space="preserve">pada saat </w:t>
      </w:r>
      <w:r w:rsidR="00155E9D">
        <w:rPr>
          <w:rFonts w:ascii="Tahoma" w:hAnsi="Tahoma" w:cs="Tahoma"/>
          <w:spacing w:val="-2"/>
          <w:sz w:val="24"/>
          <w:szCs w:val="24"/>
        </w:rPr>
        <w:t>pendapatan tersebut telah diterima pembayarannya di Rekening Kas Umum Daerah dan/atau diterima oleh Bendahara Penerima</w:t>
      </w:r>
      <w:r w:rsidR="004C6897">
        <w:rPr>
          <w:rFonts w:ascii="Tahoma" w:hAnsi="Tahoma" w:cs="Tahoma"/>
          <w:spacing w:val="-2"/>
          <w:sz w:val="24"/>
          <w:szCs w:val="24"/>
        </w:rPr>
        <w:t>an</w:t>
      </w:r>
      <w:r w:rsidR="00155E9D">
        <w:rPr>
          <w:rFonts w:ascii="Tahoma" w:hAnsi="Tahoma" w:cs="Tahoma"/>
          <w:spacing w:val="-2"/>
          <w:sz w:val="24"/>
          <w:szCs w:val="24"/>
        </w:rPr>
        <w:t xml:space="preserve"> SKPD.</w:t>
      </w:r>
      <w:r w:rsidRPr="00F22C33">
        <w:rPr>
          <w:rFonts w:ascii="Tahoma" w:hAnsi="Tahoma" w:cs="Tahoma"/>
          <w:color w:val="000000"/>
          <w:spacing w:val="-3"/>
          <w:sz w:val="24"/>
          <w:szCs w:val="24"/>
        </w:rPr>
        <w:t xml:space="preserve"> </w:t>
      </w:r>
    </w:p>
    <w:p w:rsidR="00155E9D" w:rsidRPr="006A463A" w:rsidRDefault="00155E9D" w:rsidP="00155E9D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before="6" w:after="0" w:line="400" w:lineRule="exact"/>
        <w:ind w:left="1560" w:right="-55" w:hanging="426"/>
        <w:jc w:val="both"/>
        <w:rPr>
          <w:rFonts w:ascii="Tahoma" w:hAnsi="Tahoma" w:cs="Tahoma"/>
          <w:color w:val="000000"/>
          <w:spacing w:val="-3"/>
          <w:sz w:val="24"/>
          <w:szCs w:val="24"/>
        </w:rPr>
      </w:pPr>
      <w:r>
        <w:rPr>
          <w:rFonts w:ascii="Tahoma" w:hAnsi="Tahoma" w:cs="Tahoma"/>
          <w:color w:val="000000"/>
          <w:spacing w:val="-3"/>
          <w:sz w:val="24"/>
          <w:szCs w:val="24"/>
        </w:rPr>
        <w:t>Pendapatan pajak daerah yang didahului dengan surat penetapan.</w:t>
      </w:r>
    </w:p>
    <w:p w:rsidR="00155E9D" w:rsidRPr="002264DF" w:rsidRDefault="00155E9D" w:rsidP="00155E9D">
      <w:pPr>
        <w:pStyle w:val="ListParagraph"/>
        <w:widowControl w:val="0"/>
        <w:autoSpaceDE w:val="0"/>
        <w:autoSpaceDN w:val="0"/>
        <w:adjustRightInd w:val="0"/>
        <w:spacing w:before="6" w:after="0" w:line="400" w:lineRule="exact"/>
        <w:ind w:left="1560" w:right="-55"/>
        <w:jc w:val="both"/>
        <w:rPr>
          <w:rFonts w:ascii="Tahoma" w:hAnsi="Tahoma" w:cs="Tahoma"/>
          <w:spacing w:val="-2"/>
          <w:sz w:val="24"/>
          <w:szCs w:val="24"/>
        </w:rPr>
      </w:pPr>
      <w:r w:rsidRPr="00F22C33">
        <w:rPr>
          <w:rFonts w:ascii="Tahoma" w:hAnsi="Tahoma" w:cs="Tahoma"/>
          <w:spacing w:val="-2"/>
          <w:sz w:val="24"/>
          <w:szCs w:val="24"/>
        </w:rPr>
        <w:t>Pendapatan pajak</w:t>
      </w:r>
      <w:r w:rsidR="002264DF">
        <w:rPr>
          <w:rFonts w:ascii="Tahoma" w:hAnsi="Tahoma" w:cs="Tahoma"/>
          <w:spacing w:val="-2"/>
          <w:sz w:val="24"/>
          <w:szCs w:val="24"/>
        </w:rPr>
        <w:t xml:space="preserve"> daerah</w:t>
      </w:r>
      <w:r>
        <w:rPr>
          <w:rFonts w:ascii="Tahoma" w:hAnsi="Tahoma" w:cs="Tahoma"/>
          <w:spacing w:val="-2"/>
          <w:sz w:val="24"/>
          <w:szCs w:val="24"/>
        </w:rPr>
        <w:t xml:space="preserve">-LO jenis ini diakui </w:t>
      </w:r>
      <w:r w:rsidRPr="00F22C33">
        <w:rPr>
          <w:rFonts w:ascii="Tahoma" w:hAnsi="Tahoma" w:cs="Tahoma"/>
          <w:spacing w:val="-2"/>
          <w:sz w:val="24"/>
          <w:szCs w:val="24"/>
        </w:rPr>
        <w:t xml:space="preserve">pada saat </w:t>
      </w:r>
      <w:r>
        <w:rPr>
          <w:rFonts w:ascii="Tahoma" w:hAnsi="Tahoma" w:cs="Tahoma"/>
          <w:spacing w:val="-2"/>
          <w:sz w:val="24"/>
          <w:szCs w:val="24"/>
        </w:rPr>
        <w:t>penerbitan Surat Ketetapan Pajak Daerah (SKP Daerah) atau dokumen lain yang disamakan yang menunjukan hak pemerintah daerah untuk memungut pajak tersebut.</w:t>
      </w:r>
      <w:r w:rsidR="002264DF">
        <w:rPr>
          <w:rFonts w:ascii="Tahoma" w:hAnsi="Tahoma" w:cs="Tahoma"/>
          <w:spacing w:val="-2"/>
          <w:sz w:val="24"/>
          <w:szCs w:val="24"/>
        </w:rPr>
        <w:t xml:space="preserve"> Pemungutan pendapatan pajak seperti ini biasa disebut dengan sistem </w:t>
      </w:r>
      <w:r w:rsidR="002264DF" w:rsidRPr="002264DF">
        <w:rPr>
          <w:rFonts w:ascii="Tahoma" w:hAnsi="Tahoma" w:cs="Tahoma"/>
          <w:i/>
          <w:spacing w:val="-2"/>
          <w:sz w:val="24"/>
          <w:szCs w:val="24"/>
        </w:rPr>
        <w:t>official</w:t>
      </w:r>
      <w:r w:rsidR="002264DF">
        <w:rPr>
          <w:rFonts w:ascii="Tahoma" w:hAnsi="Tahoma" w:cs="Tahoma"/>
          <w:i/>
          <w:spacing w:val="-2"/>
          <w:sz w:val="24"/>
          <w:szCs w:val="24"/>
        </w:rPr>
        <w:t>-a</w:t>
      </w:r>
      <w:r w:rsidR="002264DF" w:rsidRPr="002264DF">
        <w:rPr>
          <w:rFonts w:ascii="Tahoma" w:hAnsi="Tahoma" w:cs="Tahoma"/>
          <w:i/>
          <w:spacing w:val="-2"/>
          <w:sz w:val="24"/>
          <w:szCs w:val="24"/>
        </w:rPr>
        <w:t>ssesment</w:t>
      </w:r>
      <w:r w:rsidR="002264DF">
        <w:rPr>
          <w:rFonts w:ascii="Tahoma" w:hAnsi="Tahoma" w:cs="Tahoma"/>
          <w:spacing w:val="-2"/>
          <w:sz w:val="24"/>
          <w:szCs w:val="24"/>
        </w:rPr>
        <w:t>.</w:t>
      </w:r>
    </w:p>
    <w:p w:rsidR="002264DF" w:rsidRPr="006A463A" w:rsidRDefault="002264DF" w:rsidP="002264DF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before="6" w:after="0" w:line="400" w:lineRule="exact"/>
        <w:ind w:left="1560" w:right="-55" w:hanging="426"/>
        <w:jc w:val="both"/>
        <w:rPr>
          <w:rFonts w:ascii="Tahoma" w:hAnsi="Tahoma" w:cs="Tahoma"/>
          <w:color w:val="000000"/>
          <w:spacing w:val="-3"/>
          <w:sz w:val="24"/>
          <w:szCs w:val="24"/>
        </w:rPr>
      </w:pPr>
      <w:r>
        <w:rPr>
          <w:rFonts w:ascii="Tahoma" w:hAnsi="Tahoma" w:cs="Tahoma"/>
          <w:color w:val="000000"/>
          <w:spacing w:val="-3"/>
          <w:sz w:val="24"/>
          <w:szCs w:val="24"/>
        </w:rPr>
        <w:t xml:space="preserve">Pendapatan pajak daerah dengan sistem </w:t>
      </w:r>
      <w:r w:rsidRPr="002264DF">
        <w:rPr>
          <w:rFonts w:ascii="Tahoma" w:hAnsi="Tahoma" w:cs="Tahoma"/>
          <w:i/>
          <w:color w:val="000000"/>
          <w:spacing w:val="-3"/>
          <w:sz w:val="24"/>
          <w:szCs w:val="24"/>
        </w:rPr>
        <w:t>self-asseesment</w:t>
      </w:r>
      <w:r>
        <w:rPr>
          <w:rFonts w:ascii="Tahoma" w:hAnsi="Tahoma" w:cs="Tahoma"/>
          <w:color w:val="000000"/>
          <w:spacing w:val="-3"/>
          <w:sz w:val="24"/>
          <w:szCs w:val="24"/>
        </w:rPr>
        <w:t>.</w:t>
      </w:r>
    </w:p>
    <w:p w:rsidR="002264DF" w:rsidRDefault="002264DF" w:rsidP="002264DF">
      <w:pPr>
        <w:pStyle w:val="ListParagraph"/>
        <w:widowControl w:val="0"/>
        <w:autoSpaceDE w:val="0"/>
        <w:autoSpaceDN w:val="0"/>
        <w:adjustRightInd w:val="0"/>
        <w:spacing w:before="6" w:after="0" w:line="400" w:lineRule="exact"/>
        <w:ind w:left="1560" w:right="-55"/>
        <w:jc w:val="both"/>
        <w:rPr>
          <w:rFonts w:ascii="Tahoma" w:hAnsi="Tahoma" w:cs="Tahoma"/>
          <w:spacing w:val="-2"/>
          <w:sz w:val="24"/>
          <w:szCs w:val="24"/>
        </w:rPr>
      </w:pPr>
      <w:r w:rsidRPr="00F22C33">
        <w:rPr>
          <w:rFonts w:ascii="Tahoma" w:hAnsi="Tahoma" w:cs="Tahoma"/>
          <w:spacing w:val="-2"/>
          <w:sz w:val="24"/>
          <w:szCs w:val="24"/>
        </w:rPr>
        <w:t>Pendapatan pajak</w:t>
      </w:r>
      <w:r>
        <w:rPr>
          <w:rFonts w:ascii="Tahoma" w:hAnsi="Tahoma" w:cs="Tahoma"/>
          <w:spacing w:val="-2"/>
          <w:sz w:val="24"/>
          <w:szCs w:val="24"/>
        </w:rPr>
        <w:t xml:space="preserve"> daerah-LO jenis ini diakui </w:t>
      </w:r>
      <w:r w:rsidRPr="00F22C33">
        <w:rPr>
          <w:rFonts w:ascii="Tahoma" w:hAnsi="Tahoma" w:cs="Tahoma"/>
          <w:spacing w:val="-2"/>
          <w:sz w:val="24"/>
          <w:szCs w:val="24"/>
        </w:rPr>
        <w:t xml:space="preserve">pada saat </w:t>
      </w:r>
      <w:r>
        <w:rPr>
          <w:rFonts w:ascii="Tahoma" w:hAnsi="Tahoma" w:cs="Tahoma"/>
          <w:spacing w:val="-2"/>
          <w:sz w:val="24"/>
          <w:szCs w:val="24"/>
        </w:rPr>
        <w:t>diterima pembayaran dari wajib pa</w:t>
      </w:r>
      <w:r w:rsidR="00B50CEC">
        <w:rPr>
          <w:rFonts w:ascii="Tahoma" w:hAnsi="Tahoma" w:cs="Tahoma"/>
          <w:spacing w:val="-2"/>
          <w:sz w:val="24"/>
          <w:szCs w:val="24"/>
        </w:rPr>
        <w:t xml:space="preserve">jak dan/atau pada saat </w:t>
      </w:r>
      <w:r w:rsidR="00B50CEC" w:rsidRPr="002530B0">
        <w:rPr>
          <w:rFonts w:ascii="Tahoma" w:hAnsi="Tahoma" w:cs="Tahoma"/>
          <w:color w:val="FF0000"/>
          <w:spacing w:val="-2"/>
          <w:sz w:val="24"/>
          <w:szCs w:val="24"/>
          <w:highlight w:val="yellow"/>
        </w:rPr>
        <w:t>diterbit</w:t>
      </w:r>
      <w:r w:rsidRPr="002530B0">
        <w:rPr>
          <w:rFonts w:ascii="Tahoma" w:hAnsi="Tahoma" w:cs="Tahoma"/>
          <w:color w:val="FF0000"/>
          <w:spacing w:val="-2"/>
          <w:sz w:val="24"/>
          <w:szCs w:val="24"/>
          <w:highlight w:val="yellow"/>
        </w:rPr>
        <w:t>kan</w:t>
      </w:r>
      <w:r>
        <w:rPr>
          <w:rFonts w:ascii="Tahoma" w:hAnsi="Tahoma" w:cs="Tahoma"/>
          <w:spacing w:val="-2"/>
          <w:sz w:val="24"/>
          <w:szCs w:val="24"/>
        </w:rPr>
        <w:t xml:space="preserve"> Surat Ketetapan Pajak Kurang Bayar (SKP-KB). Apabila wajib pajak ternyata lebih bayar, diterbitkan Surat Ketetapan Pajak Lebih Bayar (SKP-LB) sebagai dasar untuk restitusi dan jurnal koreksi pengembalian pendapatan yang bersifat normal dan berulang.</w:t>
      </w:r>
    </w:p>
    <w:p w:rsidR="002264DF" w:rsidRPr="002264DF" w:rsidRDefault="002264DF" w:rsidP="002264DF">
      <w:pPr>
        <w:pStyle w:val="ListParagraph"/>
        <w:widowControl w:val="0"/>
        <w:autoSpaceDE w:val="0"/>
        <w:autoSpaceDN w:val="0"/>
        <w:adjustRightInd w:val="0"/>
        <w:spacing w:before="6" w:after="0" w:line="400" w:lineRule="exact"/>
        <w:ind w:left="1560" w:right="-55"/>
        <w:jc w:val="both"/>
        <w:rPr>
          <w:rFonts w:ascii="Tahoma" w:hAnsi="Tahoma" w:cs="Tahoma"/>
          <w:spacing w:val="-2"/>
          <w:sz w:val="24"/>
          <w:szCs w:val="24"/>
        </w:rPr>
      </w:pPr>
      <w:r>
        <w:rPr>
          <w:rFonts w:ascii="Tahoma" w:hAnsi="Tahoma" w:cs="Tahoma"/>
          <w:spacing w:val="-2"/>
          <w:sz w:val="24"/>
          <w:szCs w:val="24"/>
        </w:rPr>
        <w:t>Surat Ketetapan Pajak Kurang Bayar (SKP-KB) dan Surat Ketetapan Pajak Lebih Bayar (SKP-KB) tersebut di atas, diterbitkan berdasarkan hasil pemeriksaan o</w:t>
      </w:r>
      <w:r w:rsidR="005C26EC">
        <w:rPr>
          <w:rFonts w:ascii="Tahoma" w:hAnsi="Tahoma" w:cs="Tahoma"/>
          <w:spacing w:val="-2"/>
          <w:sz w:val="24"/>
          <w:szCs w:val="24"/>
        </w:rPr>
        <w:t>leh Dinas Pendapatan Kota Dumai setelah wajib pajak membayar pajaknya berdasarkan perhitungan sendiri.</w:t>
      </w:r>
    </w:p>
    <w:p w:rsidR="000A3166" w:rsidRPr="004C6897" w:rsidRDefault="00155E9D" w:rsidP="004C6897">
      <w:pPr>
        <w:pStyle w:val="ListParagraph"/>
        <w:widowControl w:val="0"/>
        <w:autoSpaceDE w:val="0"/>
        <w:autoSpaceDN w:val="0"/>
        <w:adjustRightInd w:val="0"/>
        <w:spacing w:before="6" w:after="0" w:line="400" w:lineRule="exact"/>
        <w:ind w:left="1560" w:right="-55"/>
        <w:jc w:val="both"/>
        <w:rPr>
          <w:rFonts w:ascii="Tahoma" w:hAnsi="Tahoma" w:cs="Tahoma"/>
          <w:color w:val="000000"/>
          <w:spacing w:val="-3"/>
          <w:sz w:val="24"/>
          <w:szCs w:val="24"/>
        </w:rPr>
      </w:pPr>
      <w:r w:rsidRPr="00F22C33">
        <w:rPr>
          <w:rFonts w:ascii="Tahoma" w:hAnsi="Tahoma" w:cs="Tahoma"/>
          <w:color w:val="000000"/>
          <w:spacing w:val="-3"/>
          <w:sz w:val="24"/>
          <w:szCs w:val="24"/>
        </w:rPr>
        <w:t xml:space="preserve"> </w:t>
      </w:r>
    </w:p>
    <w:p w:rsidR="000A3166" w:rsidRPr="00F22C33" w:rsidRDefault="00710F34" w:rsidP="00F22C33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1134" w:hanging="425"/>
        <w:contextualSpacing w:val="0"/>
        <w:jc w:val="both"/>
        <w:rPr>
          <w:rFonts w:ascii="Tahoma" w:hAnsi="Tahoma" w:cs="Tahoma"/>
          <w:color w:val="000000"/>
          <w:spacing w:val="-3"/>
          <w:sz w:val="24"/>
          <w:szCs w:val="24"/>
        </w:rPr>
      </w:pPr>
      <w:r>
        <w:rPr>
          <w:rFonts w:ascii="Tahoma" w:hAnsi="Tahoma" w:cs="Tahoma"/>
          <w:color w:val="000000"/>
          <w:spacing w:val="-3"/>
          <w:sz w:val="24"/>
          <w:szCs w:val="24"/>
        </w:rPr>
        <w:t>Pendapatan Retribusi-LO</w:t>
      </w:r>
    </w:p>
    <w:p w:rsidR="00710F34" w:rsidRDefault="000A3166" w:rsidP="00B47183">
      <w:pPr>
        <w:pStyle w:val="ListParagraph"/>
        <w:widowControl w:val="0"/>
        <w:autoSpaceDE w:val="0"/>
        <w:autoSpaceDN w:val="0"/>
        <w:adjustRightInd w:val="0"/>
        <w:spacing w:after="0" w:line="360" w:lineRule="auto"/>
        <w:ind w:left="1134"/>
        <w:contextualSpacing w:val="0"/>
        <w:jc w:val="both"/>
        <w:rPr>
          <w:rFonts w:ascii="Tahoma" w:hAnsi="Tahoma" w:cs="Tahoma"/>
          <w:color w:val="000000"/>
          <w:spacing w:val="-2"/>
          <w:sz w:val="24"/>
          <w:szCs w:val="24"/>
        </w:rPr>
      </w:pPr>
      <w:r w:rsidRPr="00F22C33">
        <w:rPr>
          <w:rFonts w:ascii="Tahoma" w:hAnsi="Tahoma" w:cs="Tahoma"/>
          <w:color w:val="000000"/>
          <w:spacing w:val="-2"/>
          <w:sz w:val="24"/>
          <w:szCs w:val="24"/>
        </w:rPr>
        <w:t>Pendapatan retribusi</w:t>
      </w:r>
      <w:r w:rsidR="00710F34">
        <w:rPr>
          <w:rFonts w:ascii="Tahoma" w:hAnsi="Tahoma" w:cs="Tahoma"/>
          <w:color w:val="000000"/>
          <w:spacing w:val="-2"/>
          <w:sz w:val="24"/>
          <w:szCs w:val="24"/>
        </w:rPr>
        <w:t xml:space="preserve"> daerah-LO akan diakui</w:t>
      </w:r>
      <w:r w:rsidRPr="00F22C33">
        <w:rPr>
          <w:rFonts w:ascii="Tahoma" w:hAnsi="Tahoma" w:cs="Tahoma"/>
          <w:color w:val="000000"/>
          <w:spacing w:val="-2"/>
          <w:sz w:val="24"/>
          <w:szCs w:val="24"/>
        </w:rPr>
        <w:t xml:space="preserve"> pada saat </w:t>
      </w:r>
      <w:r w:rsidR="00710F34">
        <w:rPr>
          <w:rFonts w:ascii="Tahoma" w:hAnsi="Tahoma" w:cs="Tahoma"/>
          <w:color w:val="000000"/>
          <w:spacing w:val="-2"/>
          <w:sz w:val="24"/>
          <w:szCs w:val="24"/>
        </w:rPr>
        <w:t>pendapatan tersebut telah diterima pembayarannya di Rekening Kas Umum  Daerah dan/atau diterima oleh Bendahara Penerimaan SKPD. Khusus</w:t>
      </w:r>
      <w:r w:rsidR="002B38A2">
        <w:rPr>
          <w:rFonts w:ascii="Tahoma" w:hAnsi="Tahoma" w:cs="Tahoma"/>
          <w:color w:val="000000"/>
          <w:spacing w:val="-2"/>
          <w:sz w:val="24"/>
          <w:szCs w:val="24"/>
        </w:rPr>
        <w:t xml:space="preserve"> untuk retribusi yang didahului dengan penerbitan surat ketetapan/tagihan, jika terdapat jumlah retribusi yang masih belum diterima pembayarannya sampai dengan akhir tahun anggaran, akan diakui sebagai pendapatan retribusi bersamaan dengan pengakuan </w:t>
      </w:r>
      <w:r w:rsidR="002B38A2">
        <w:rPr>
          <w:rFonts w:ascii="Tahoma" w:hAnsi="Tahoma" w:cs="Tahoma"/>
          <w:color w:val="000000"/>
          <w:spacing w:val="-2"/>
          <w:sz w:val="24"/>
          <w:szCs w:val="24"/>
        </w:rPr>
        <w:lastRenderedPageBreak/>
        <w:t>piutang retribusi akhir tahun.</w:t>
      </w:r>
    </w:p>
    <w:p w:rsidR="002B38A2" w:rsidRDefault="002B38A2" w:rsidP="00B47183">
      <w:pPr>
        <w:pStyle w:val="ListParagraph"/>
        <w:widowControl w:val="0"/>
        <w:autoSpaceDE w:val="0"/>
        <w:autoSpaceDN w:val="0"/>
        <w:adjustRightInd w:val="0"/>
        <w:spacing w:after="0" w:line="360" w:lineRule="auto"/>
        <w:ind w:left="1134"/>
        <w:contextualSpacing w:val="0"/>
        <w:jc w:val="both"/>
        <w:rPr>
          <w:rFonts w:ascii="Tahoma" w:hAnsi="Tahoma" w:cs="Tahoma"/>
          <w:color w:val="000000"/>
          <w:spacing w:val="-2"/>
          <w:sz w:val="24"/>
          <w:szCs w:val="24"/>
        </w:rPr>
      </w:pPr>
      <w:r>
        <w:rPr>
          <w:rFonts w:ascii="Tahoma" w:hAnsi="Tahoma" w:cs="Tahoma"/>
          <w:color w:val="000000"/>
          <w:spacing w:val="-2"/>
          <w:sz w:val="24"/>
          <w:szCs w:val="24"/>
        </w:rPr>
        <w:t>Apabila pendapatan retribusi diperoleh dari penjualan karcis dan sejenisnya, pendapatan retribusi yang diakui adalah senilai karcis yang terjual. Sementara itu, ka</w:t>
      </w:r>
      <w:r w:rsidR="00A21578">
        <w:rPr>
          <w:rFonts w:ascii="Tahoma" w:hAnsi="Tahoma" w:cs="Tahoma"/>
          <w:color w:val="000000"/>
          <w:spacing w:val="-2"/>
          <w:sz w:val="24"/>
          <w:szCs w:val="24"/>
        </w:rPr>
        <w:t>r</w:t>
      </w:r>
      <w:r>
        <w:rPr>
          <w:rFonts w:ascii="Tahoma" w:hAnsi="Tahoma" w:cs="Tahoma"/>
          <w:color w:val="000000"/>
          <w:spacing w:val="-2"/>
          <w:sz w:val="24"/>
          <w:szCs w:val="24"/>
        </w:rPr>
        <w:t>cis yang tidak terjual tidak dianggap sebagai piutang karena karcis bukan merupakan</w:t>
      </w:r>
      <w:r w:rsidR="00A21578">
        <w:rPr>
          <w:rFonts w:ascii="Tahoma" w:hAnsi="Tahoma" w:cs="Tahoma"/>
          <w:color w:val="000000"/>
          <w:spacing w:val="-2"/>
          <w:sz w:val="24"/>
          <w:szCs w:val="24"/>
        </w:rPr>
        <w:t xml:space="preserve"> SKR Daerah sebagaimana dimaksud di atas.</w:t>
      </w:r>
    </w:p>
    <w:p w:rsidR="00861055" w:rsidRPr="00861055" w:rsidRDefault="006B1C93" w:rsidP="00861055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Tahoma" w:hAnsi="Tahoma" w:cs="Tahoma"/>
          <w:color w:val="000000"/>
          <w:spacing w:val="-3"/>
          <w:sz w:val="24"/>
          <w:szCs w:val="24"/>
        </w:rPr>
      </w:pPr>
      <w:r>
        <w:rPr>
          <w:rFonts w:ascii="Tahoma" w:hAnsi="Tahoma" w:cs="Tahoma"/>
          <w:color w:val="000000"/>
          <w:spacing w:val="-3"/>
          <w:sz w:val="24"/>
          <w:szCs w:val="24"/>
        </w:rPr>
        <w:t>Pendapatan Hasi</w:t>
      </w:r>
      <w:r>
        <w:rPr>
          <w:rFonts w:ascii="Tahoma" w:hAnsi="Tahoma" w:cs="Tahoma"/>
          <w:color w:val="000000"/>
          <w:spacing w:val="-3"/>
          <w:sz w:val="24"/>
          <w:szCs w:val="24"/>
          <w:lang w:val="en-US"/>
        </w:rPr>
        <w:t>l</w:t>
      </w:r>
      <w:r w:rsidR="00861055" w:rsidRPr="00861055">
        <w:rPr>
          <w:rFonts w:ascii="Tahoma" w:hAnsi="Tahoma" w:cs="Tahoma"/>
          <w:color w:val="000000"/>
          <w:spacing w:val="-3"/>
          <w:sz w:val="24"/>
          <w:szCs w:val="24"/>
        </w:rPr>
        <w:t xml:space="preserve"> Penge</w:t>
      </w:r>
      <w:r w:rsidR="00861055">
        <w:rPr>
          <w:rFonts w:ascii="Tahoma" w:hAnsi="Tahoma" w:cs="Tahoma"/>
          <w:color w:val="000000"/>
          <w:spacing w:val="-3"/>
          <w:sz w:val="24"/>
          <w:szCs w:val="24"/>
        </w:rPr>
        <w:t>l</w:t>
      </w:r>
      <w:r w:rsidR="00861055" w:rsidRPr="00861055">
        <w:rPr>
          <w:rFonts w:ascii="Tahoma" w:hAnsi="Tahoma" w:cs="Tahoma"/>
          <w:color w:val="000000"/>
          <w:spacing w:val="-3"/>
          <w:sz w:val="24"/>
          <w:szCs w:val="24"/>
        </w:rPr>
        <w:t>olaan Kekayaan Daerah yang Dipisahkan-LO Pendapatan dari</w:t>
      </w:r>
      <w:r w:rsidR="00861055">
        <w:rPr>
          <w:rFonts w:ascii="Tahoma" w:hAnsi="Tahoma" w:cs="Tahoma"/>
          <w:color w:val="000000"/>
          <w:spacing w:val="-3"/>
          <w:sz w:val="24"/>
          <w:szCs w:val="24"/>
        </w:rPr>
        <w:t xml:space="preserve"> Hasil Pengelolaan Kekayaan Daer</w:t>
      </w:r>
      <w:r w:rsidR="00861055" w:rsidRPr="00861055">
        <w:rPr>
          <w:rFonts w:ascii="Tahoma" w:hAnsi="Tahoma" w:cs="Tahoma"/>
          <w:color w:val="000000"/>
          <w:spacing w:val="-3"/>
          <w:sz w:val="24"/>
          <w:szCs w:val="24"/>
        </w:rPr>
        <w:t xml:space="preserve">ah </w:t>
      </w:r>
      <w:r w:rsidR="00861055">
        <w:rPr>
          <w:rFonts w:ascii="Tahoma" w:hAnsi="Tahoma" w:cs="Tahoma"/>
          <w:color w:val="000000"/>
          <w:spacing w:val="-3"/>
          <w:sz w:val="24"/>
          <w:szCs w:val="24"/>
        </w:rPr>
        <w:t>yang</w:t>
      </w:r>
      <w:r w:rsidR="00861055" w:rsidRPr="00861055">
        <w:rPr>
          <w:rFonts w:ascii="Tahoma" w:hAnsi="Tahoma" w:cs="Tahoma"/>
          <w:color w:val="000000"/>
          <w:spacing w:val="-3"/>
          <w:sz w:val="24"/>
          <w:szCs w:val="24"/>
        </w:rPr>
        <w:t xml:space="preserve"> Di</w:t>
      </w:r>
      <w:r w:rsidR="00861055">
        <w:rPr>
          <w:rFonts w:ascii="Tahoma" w:hAnsi="Tahoma" w:cs="Tahoma"/>
          <w:color w:val="000000"/>
          <w:spacing w:val="-3"/>
          <w:sz w:val="24"/>
          <w:szCs w:val="24"/>
        </w:rPr>
        <w:t>pisahkan-LO diakui pada saat telah</w:t>
      </w:r>
      <w:r w:rsidR="00861055" w:rsidRPr="00861055">
        <w:rPr>
          <w:rFonts w:ascii="Tahoma" w:hAnsi="Tahoma" w:cs="Tahoma"/>
          <w:color w:val="000000"/>
          <w:spacing w:val="-3"/>
          <w:sz w:val="24"/>
          <w:szCs w:val="24"/>
        </w:rPr>
        <w:t xml:space="preserve"> ada penetapan resmi </w:t>
      </w:r>
      <w:r w:rsidR="00861055">
        <w:rPr>
          <w:rFonts w:ascii="Tahoma" w:hAnsi="Tahoma" w:cs="Tahoma"/>
          <w:color w:val="000000"/>
          <w:spacing w:val="-3"/>
          <w:sz w:val="24"/>
          <w:szCs w:val="24"/>
        </w:rPr>
        <w:t xml:space="preserve">hasil </w:t>
      </w:r>
      <w:r w:rsidR="00861055" w:rsidRPr="00861055">
        <w:rPr>
          <w:rFonts w:ascii="Tahoma" w:hAnsi="Tahoma" w:cs="Tahoma"/>
          <w:color w:val="000000"/>
          <w:spacing w:val="-3"/>
          <w:sz w:val="24"/>
          <w:szCs w:val="24"/>
        </w:rPr>
        <w:t>RUPS (Rapat Umum Pemegang Saha</w:t>
      </w:r>
      <w:r w:rsidR="00861055">
        <w:rPr>
          <w:rFonts w:ascii="Tahoma" w:hAnsi="Tahoma" w:cs="Tahoma"/>
          <w:color w:val="000000"/>
          <w:spacing w:val="-3"/>
          <w:sz w:val="24"/>
          <w:szCs w:val="24"/>
        </w:rPr>
        <w:t>m</w:t>
      </w:r>
      <w:r w:rsidR="00861055" w:rsidRPr="00861055">
        <w:rPr>
          <w:rFonts w:ascii="Tahoma" w:hAnsi="Tahoma" w:cs="Tahoma"/>
          <w:color w:val="000000"/>
          <w:spacing w:val="-3"/>
          <w:sz w:val="24"/>
          <w:szCs w:val="24"/>
        </w:rPr>
        <w:t>) dan/atau berdasa</w:t>
      </w:r>
      <w:r w:rsidR="00861055">
        <w:rPr>
          <w:rFonts w:ascii="Tahoma" w:hAnsi="Tahoma" w:cs="Tahoma"/>
          <w:color w:val="000000"/>
          <w:spacing w:val="-3"/>
          <w:sz w:val="24"/>
          <w:szCs w:val="24"/>
        </w:rPr>
        <w:t>rkan</w:t>
      </w:r>
      <w:r w:rsidR="00861055" w:rsidRPr="00861055">
        <w:rPr>
          <w:rFonts w:ascii="Tahoma" w:hAnsi="Tahoma" w:cs="Tahoma"/>
          <w:color w:val="000000"/>
          <w:spacing w:val="-3"/>
          <w:sz w:val="24"/>
          <w:szCs w:val="24"/>
        </w:rPr>
        <w:t xml:space="preserve"> keputusan pejabat yang berwenang mengenai pembagian divide</w:t>
      </w:r>
      <w:r w:rsidR="00861055">
        <w:rPr>
          <w:rFonts w:ascii="Tahoma" w:hAnsi="Tahoma" w:cs="Tahoma"/>
          <w:color w:val="000000"/>
          <w:spacing w:val="-3"/>
          <w:sz w:val="24"/>
          <w:szCs w:val="24"/>
        </w:rPr>
        <w:t>n.</w:t>
      </w:r>
    </w:p>
    <w:p w:rsidR="00861055" w:rsidRPr="00861055" w:rsidRDefault="00861055" w:rsidP="00861055">
      <w:pPr>
        <w:widowControl w:val="0"/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ahoma" w:hAnsi="Tahoma" w:cs="Tahoma"/>
          <w:color w:val="000000"/>
          <w:spacing w:val="-3"/>
          <w:sz w:val="24"/>
          <w:szCs w:val="24"/>
        </w:rPr>
      </w:pPr>
      <w:r w:rsidRPr="00861055">
        <w:rPr>
          <w:rFonts w:ascii="Tahoma" w:hAnsi="Tahoma" w:cs="Tahoma"/>
          <w:color w:val="000000"/>
          <w:spacing w:val="-3"/>
          <w:sz w:val="24"/>
          <w:szCs w:val="24"/>
        </w:rPr>
        <w:t>Pendapatan dari Hasil Pengelolaan Kek</w:t>
      </w:r>
      <w:r>
        <w:rPr>
          <w:rFonts w:ascii="Tahoma" w:hAnsi="Tahoma" w:cs="Tahoma"/>
          <w:color w:val="000000"/>
          <w:spacing w:val="-3"/>
          <w:sz w:val="24"/>
          <w:szCs w:val="24"/>
        </w:rPr>
        <w:t>ayaan Daerah-LO di atas akan dicatat</w:t>
      </w:r>
      <w:r w:rsidRPr="00861055">
        <w:rPr>
          <w:rFonts w:ascii="Tahoma" w:hAnsi="Tahoma" w:cs="Tahoma"/>
          <w:color w:val="000000"/>
          <w:spacing w:val="-3"/>
          <w:sz w:val="24"/>
          <w:szCs w:val="24"/>
        </w:rPr>
        <w:t xml:space="preserve"> untuk </w:t>
      </w:r>
      <w:r>
        <w:rPr>
          <w:rFonts w:ascii="Tahoma" w:hAnsi="Tahoma" w:cs="Tahoma"/>
          <w:color w:val="000000"/>
          <w:spacing w:val="-3"/>
          <w:sz w:val="24"/>
          <w:szCs w:val="24"/>
        </w:rPr>
        <w:t>mengakui pendapatan dividen dari</w:t>
      </w:r>
      <w:r w:rsidRPr="00861055">
        <w:rPr>
          <w:rFonts w:ascii="Tahoma" w:hAnsi="Tahoma" w:cs="Tahoma"/>
          <w:color w:val="000000"/>
          <w:spacing w:val="-3"/>
          <w:sz w:val="24"/>
          <w:szCs w:val="24"/>
        </w:rPr>
        <w:t xml:space="preserve"> investasi jangka panjang </w:t>
      </w:r>
      <w:r>
        <w:rPr>
          <w:rFonts w:ascii="Tahoma" w:hAnsi="Tahoma" w:cs="Tahoma"/>
          <w:color w:val="000000"/>
          <w:spacing w:val="-3"/>
          <w:sz w:val="24"/>
          <w:szCs w:val="24"/>
        </w:rPr>
        <w:t xml:space="preserve">yang </w:t>
      </w:r>
      <w:r w:rsidRPr="00861055">
        <w:rPr>
          <w:rFonts w:ascii="Tahoma" w:hAnsi="Tahoma" w:cs="Tahoma"/>
          <w:color w:val="000000"/>
          <w:spacing w:val="-3"/>
          <w:sz w:val="24"/>
          <w:szCs w:val="24"/>
        </w:rPr>
        <w:t>menggunakan metode biaya. Sedangkan jika investasi jangka pa</w:t>
      </w:r>
      <w:r>
        <w:rPr>
          <w:rFonts w:ascii="Tahoma" w:hAnsi="Tahoma" w:cs="Tahoma"/>
          <w:color w:val="000000"/>
          <w:spacing w:val="-3"/>
          <w:sz w:val="24"/>
          <w:szCs w:val="24"/>
        </w:rPr>
        <w:t>njang</w:t>
      </w:r>
      <w:r w:rsidRPr="00861055">
        <w:rPr>
          <w:rFonts w:ascii="Tahoma" w:hAnsi="Tahoma" w:cs="Tahoma"/>
          <w:color w:val="000000"/>
          <w:spacing w:val="-3"/>
          <w:sz w:val="24"/>
          <w:szCs w:val="24"/>
        </w:rPr>
        <w:t xml:space="preserve"> menggunakan metode ekui</w:t>
      </w:r>
      <w:r>
        <w:rPr>
          <w:rFonts w:ascii="Tahoma" w:hAnsi="Tahoma" w:cs="Tahoma"/>
          <w:color w:val="000000"/>
          <w:spacing w:val="-3"/>
          <w:sz w:val="24"/>
          <w:szCs w:val="24"/>
        </w:rPr>
        <w:t xml:space="preserve">tas, pendapatan investasi diakui dari bagian </w:t>
      </w:r>
      <w:r w:rsidR="004C6897">
        <w:rPr>
          <w:rFonts w:ascii="Tahoma" w:hAnsi="Tahoma" w:cs="Tahoma"/>
          <w:color w:val="000000"/>
          <w:spacing w:val="-3"/>
          <w:sz w:val="24"/>
          <w:szCs w:val="24"/>
        </w:rPr>
        <w:t xml:space="preserve">laba </w:t>
      </w:r>
      <w:r>
        <w:rPr>
          <w:rFonts w:ascii="Tahoma" w:hAnsi="Tahoma" w:cs="Tahoma"/>
          <w:color w:val="000000"/>
          <w:spacing w:val="-3"/>
          <w:sz w:val="24"/>
          <w:szCs w:val="24"/>
        </w:rPr>
        <w:t>yang diumumkan ol</w:t>
      </w:r>
      <w:r w:rsidRPr="00861055">
        <w:rPr>
          <w:rFonts w:ascii="Tahoma" w:hAnsi="Tahoma" w:cs="Tahoma"/>
          <w:color w:val="000000"/>
          <w:spacing w:val="-3"/>
          <w:sz w:val="24"/>
          <w:szCs w:val="24"/>
        </w:rPr>
        <w:t>eh investee.</w:t>
      </w:r>
    </w:p>
    <w:p w:rsidR="003B3703" w:rsidRDefault="003B3703" w:rsidP="00861055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Tahoma" w:hAnsi="Tahoma" w:cs="Tahoma"/>
          <w:color w:val="000000"/>
          <w:spacing w:val="-3"/>
          <w:sz w:val="24"/>
          <w:szCs w:val="24"/>
        </w:rPr>
      </w:pPr>
      <w:r>
        <w:rPr>
          <w:rFonts w:ascii="Tahoma" w:hAnsi="Tahoma" w:cs="Tahoma"/>
          <w:color w:val="000000"/>
          <w:spacing w:val="-3"/>
          <w:sz w:val="24"/>
          <w:szCs w:val="24"/>
        </w:rPr>
        <w:t>Lain-Lain PAD yang Sah-LO</w:t>
      </w:r>
    </w:p>
    <w:p w:rsidR="00861055" w:rsidRPr="003B3703" w:rsidRDefault="00861055" w:rsidP="003B3703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color w:val="000000"/>
          <w:spacing w:val="-3"/>
          <w:sz w:val="24"/>
          <w:szCs w:val="24"/>
        </w:rPr>
      </w:pPr>
      <w:r w:rsidRPr="003B3703">
        <w:rPr>
          <w:rFonts w:ascii="Tahoma" w:hAnsi="Tahoma" w:cs="Tahoma"/>
          <w:color w:val="000000"/>
          <w:spacing w:val="-3"/>
          <w:sz w:val="24"/>
          <w:szCs w:val="24"/>
        </w:rPr>
        <w:t>Lain-Lain PAD yang Sah-LO yang didahului dengan surat ketetapan</w:t>
      </w:r>
    </w:p>
    <w:p w:rsidR="003B3703" w:rsidRPr="003B3703" w:rsidRDefault="003B3703" w:rsidP="003B3703">
      <w:pPr>
        <w:widowControl w:val="0"/>
        <w:autoSpaceDE w:val="0"/>
        <w:autoSpaceDN w:val="0"/>
        <w:adjustRightInd w:val="0"/>
        <w:spacing w:after="0" w:line="360" w:lineRule="auto"/>
        <w:ind w:left="1554"/>
        <w:jc w:val="both"/>
        <w:rPr>
          <w:rFonts w:ascii="Tahoma" w:hAnsi="Tahoma" w:cs="Tahoma"/>
          <w:color w:val="000000"/>
          <w:spacing w:val="-3"/>
          <w:sz w:val="24"/>
          <w:szCs w:val="24"/>
        </w:rPr>
      </w:pPr>
      <w:r w:rsidRPr="003B3703">
        <w:rPr>
          <w:rFonts w:ascii="Tahoma" w:hAnsi="Tahoma" w:cs="Tahoma"/>
          <w:color w:val="000000"/>
          <w:spacing w:val="-3"/>
          <w:sz w:val="24"/>
          <w:szCs w:val="24"/>
        </w:rPr>
        <w:t>Lain-</w:t>
      </w:r>
      <w:r>
        <w:rPr>
          <w:rFonts w:ascii="Tahoma" w:hAnsi="Tahoma" w:cs="Tahoma"/>
          <w:color w:val="000000"/>
          <w:spacing w:val="-3"/>
          <w:sz w:val="24"/>
          <w:szCs w:val="24"/>
        </w:rPr>
        <w:t>Lain PAD yang Sah-LO yang didahului dengan penerbitan</w:t>
      </w:r>
      <w:r w:rsidRPr="003B3703">
        <w:rPr>
          <w:rFonts w:ascii="Tahoma" w:hAnsi="Tahoma" w:cs="Tahoma"/>
          <w:color w:val="000000"/>
          <w:spacing w:val="-3"/>
          <w:sz w:val="24"/>
          <w:szCs w:val="24"/>
        </w:rPr>
        <w:t xml:space="preserve"> sur</w:t>
      </w:r>
      <w:r>
        <w:rPr>
          <w:rFonts w:ascii="Tahoma" w:hAnsi="Tahoma" w:cs="Tahoma"/>
          <w:color w:val="000000"/>
          <w:spacing w:val="-3"/>
          <w:sz w:val="24"/>
          <w:szCs w:val="24"/>
        </w:rPr>
        <w:t>at ketetapan/keputusan (S</w:t>
      </w:r>
      <w:r w:rsidRPr="003B3703">
        <w:rPr>
          <w:rFonts w:ascii="Tahoma" w:hAnsi="Tahoma" w:cs="Tahoma"/>
          <w:color w:val="000000"/>
          <w:spacing w:val="-3"/>
          <w:sz w:val="24"/>
          <w:szCs w:val="24"/>
        </w:rPr>
        <w:t>K) atas pendapatan te</w:t>
      </w:r>
      <w:r>
        <w:rPr>
          <w:rFonts w:ascii="Tahoma" w:hAnsi="Tahoma" w:cs="Tahoma"/>
          <w:color w:val="000000"/>
          <w:spacing w:val="-3"/>
          <w:sz w:val="24"/>
          <w:szCs w:val="24"/>
        </w:rPr>
        <w:t>rkait,</w:t>
      </w:r>
      <w:r w:rsidRPr="003B3703">
        <w:rPr>
          <w:rFonts w:ascii="Tahoma" w:hAnsi="Tahoma" w:cs="Tahoma"/>
          <w:color w:val="000000"/>
          <w:spacing w:val="-3"/>
          <w:sz w:val="24"/>
          <w:szCs w:val="24"/>
        </w:rPr>
        <w:t xml:space="preserve"> </w:t>
      </w:r>
      <w:r>
        <w:rPr>
          <w:rFonts w:ascii="Tahoma" w:hAnsi="Tahoma" w:cs="Tahoma"/>
          <w:color w:val="000000"/>
          <w:spacing w:val="-3"/>
          <w:sz w:val="24"/>
          <w:szCs w:val="24"/>
        </w:rPr>
        <w:t>pengakuannya dilakukan setelah S</w:t>
      </w:r>
      <w:r w:rsidRPr="003B3703">
        <w:rPr>
          <w:rFonts w:ascii="Tahoma" w:hAnsi="Tahoma" w:cs="Tahoma"/>
          <w:color w:val="000000"/>
          <w:spacing w:val="-3"/>
          <w:sz w:val="24"/>
          <w:szCs w:val="24"/>
        </w:rPr>
        <w:t>K tersebut ditetapkan.</w:t>
      </w:r>
    </w:p>
    <w:p w:rsidR="003B3703" w:rsidRDefault="003B3703" w:rsidP="003B3703">
      <w:pPr>
        <w:widowControl w:val="0"/>
        <w:autoSpaceDE w:val="0"/>
        <w:autoSpaceDN w:val="0"/>
        <w:adjustRightInd w:val="0"/>
        <w:spacing w:after="0" w:line="360" w:lineRule="auto"/>
        <w:ind w:left="1554"/>
        <w:jc w:val="both"/>
        <w:rPr>
          <w:rFonts w:ascii="Tahoma" w:hAnsi="Tahoma" w:cs="Tahoma"/>
          <w:color w:val="000000"/>
          <w:spacing w:val="-3"/>
          <w:sz w:val="24"/>
          <w:szCs w:val="24"/>
        </w:rPr>
      </w:pPr>
      <w:r w:rsidRPr="003B3703">
        <w:rPr>
          <w:rFonts w:ascii="Tahoma" w:hAnsi="Tahoma" w:cs="Tahoma"/>
          <w:color w:val="000000"/>
          <w:spacing w:val="-3"/>
          <w:sz w:val="24"/>
          <w:szCs w:val="24"/>
        </w:rPr>
        <w:t>Contoh: pendapatan denda atas keterlambatan pelaksanaan peke</w:t>
      </w:r>
      <w:r>
        <w:rPr>
          <w:rFonts w:ascii="Tahoma" w:hAnsi="Tahoma" w:cs="Tahoma"/>
          <w:color w:val="000000"/>
          <w:spacing w:val="-3"/>
          <w:sz w:val="24"/>
          <w:szCs w:val="24"/>
        </w:rPr>
        <w:t>rjaan, pendapatan denda pajak, hasil eksekusi jam</w:t>
      </w:r>
      <w:r w:rsidRPr="003B3703">
        <w:rPr>
          <w:rFonts w:ascii="Tahoma" w:hAnsi="Tahoma" w:cs="Tahoma"/>
          <w:color w:val="000000"/>
          <w:spacing w:val="-3"/>
          <w:sz w:val="24"/>
          <w:szCs w:val="24"/>
        </w:rPr>
        <w:t xml:space="preserve">inan dari pihak ketiga </w:t>
      </w:r>
      <w:r>
        <w:rPr>
          <w:rFonts w:ascii="Tahoma" w:hAnsi="Tahoma" w:cs="Tahoma"/>
          <w:color w:val="000000"/>
          <w:spacing w:val="-3"/>
          <w:sz w:val="24"/>
          <w:szCs w:val="24"/>
        </w:rPr>
        <w:t xml:space="preserve">yang </w:t>
      </w:r>
      <w:r w:rsidRPr="003B3703">
        <w:rPr>
          <w:rFonts w:ascii="Tahoma" w:hAnsi="Tahoma" w:cs="Tahoma"/>
          <w:color w:val="000000"/>
          <w:spacing w:val="-3"/>
          <w:sz w:val="24"/>
          <w:szCs w:val="24"/>
        </w:rPr>
        <w:t>tidak dapat menunaikan kewajibannya.</w:t>
      </w:r>
    </w:p>
    <w:p w:rsidR="003B3703" w:rsidRPr="003B3703" w:rsidRDefault="003B3703" w:rsidP="00E11D31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color w:val="000000"/>
          <w:spacing w:val="-3"/>
          <w:sz w:val="24"/>
          <w:szCs w:val="24"/>
        </w:rPr>
      </w:pPr>
      <w:r w:rsidRPr="00861055">
        <w:rPr>
          <w:rFonts w:ascii="Tahoma" w:hAnsi="Tahoma" w:cs="Tahoma"/>
          <w:color w:val="000000"/>
          <w:spacing w:val="-3"/>
          <w:sz w:val="24"/>
          <w:szCs w:val="24"/>
        </w:rPr>
        <w:t>Lain-Lain PAD yang Sah-LO tanpa surat ketetapan</w:t>
      </w:r>
    </w:p>
    <w:p w:rsidR="00861055" w:rsidRPr="00E11D31" w:rsidRDefault="00861055" w:rsidP="00E11D31">
      <w:pPr>
        <w:widowControl w:val="0"/>
        <w:autoSpaceDE w:val="0"/>
        <w:autoSpaceDN w:val="0"/>
        <w:adjustRightInd w:val="0"/>
        <w:spacing w:after="0" w:line="360" w:lineRule="auto"/>
        <w:ind w:left="1554"/>
        <w:jc w:val="both"/>
        <w:rPr>
          <w:rFonts w:ascii="Tahoma" w:hAnsi="Tahoma" w:cs="Tahoma"/>
          <w:color w:val="000000"/>
          <w:spacing w:val="-3"/>
          <w:sz w:val="24"/>
          <w:szCs w:val="24"/>
        </w:rPr>
      </w:pPr>
      <w:r w:rsidRPr="00E11D31">
        <w:rPr>
          <w:rFonts w:ascii="Tahoma" w:hAnsi="Tahoma" w:cs="Tahoma"/>
          <w:color w:val="000000"/>
          <w:spacing w:val="-3"/>
          <w:sz w:val="24"/>
          <w:szCs w:val="24"/>
        </w:rPr>
        <w:t xml:space="preserve">Lain-Lain PAD yang Sah-LO yang tanpa penetapan </w:t>
      </w:r>
      <w:r w:rsidR="00E11D31">
        <w:rPr>
          <w:rFonts w:ascii="Tahoma" w:hAnsi="Tahoma" w:cs="Tahoma"/>
          <w:color w:val="000000"/>
          <w:spacing w:val="-3"/>
          <w:sz w:val="24"/>
          <w:szCs w:val="24"/>
        </w:rPr>
        <w:t xml:space="preserve">SK, </w:t>
      </w:r>
      <w:r w:rsidRPr="00E11D31">
        <w:rPr>
          <w:rFonts w:ascii="Tahoma" w:hAnsi="Tahoma" w:cs="Tahoma"/>
          <w:color w:val="000000"/>
          <w:spacing w:val="-3"/>
          <w:sz w:val="24"/>
          <w:szCs w:val="24"/>
        </w:rPr>
        <w:t>pengakuannya dilakukan pada saat kas diterima.</w:t>
      </w:r>
    </w:p>
    <w:p w:rsidR="00A21578" w:rsidRPr="00E11D31" w:rsidRDefault="00861055" w:rsidP="00E11D31">
      <w:pPr>
        <w:widowControl w:val="0"/>
        <w:autoSpaceDE w:val="0"/>
        <w:autoSpaceDN w:val="0"/>
        <w:adjustRightInd w:val="0"/>
        <w:spacing w:after="0" w:line="360" w:lineRule="auto"/>
        <w:ind w:left="1554"/>
        <w:jc w:val="both"/>
        <w:rPr>
          <w:rFonts w:ascii="Tahoma" w:hAnsi="Tahoma" w:cs="Tahoma"/>
          <w:color w:val="000000"/>
          <w:spacing w:val="-3"/>
          <w:sz w:val="24"/>
          <w:szCs w:val="24"/>
        </w:rPr>
      </w:pPr>
      <w:r w:rsidRPr="00E11D31">
        <w:rPr>
          <w:rFonts w:ascii="Tahoma" w:hAnsi="Tahoma" w:cs="Tahoma"/>
          <w:color w:val="000000"/>
          <w:spacing w:val="-3"/>
          <w:sz w:val="24"/>
          <w:szCs w:val="24"/>
        </w:rPr>
        <w:t xml:space="preserve">Contoh: pendapatan jasa giro, pendapatan bunga deposito, </w:t>
      </w:r>
      <w:r w:rsidR="00E11D31">
        <w:rPr>
          <w:rFonts w:ascii="Tahoma" w:hAnsi="Tahoma" w:cs="Tahoma"/>
          <w:color w:val="000000"/>
          <w:spacing w:val="-3"/>
          <w:sz w:val="24"/>
          <w:szCs w:val="24"/>
        </w:rPr>
        <w:lastRenderedPageBreak/>
        <w:t>komisi, potongan dan selisih ni</w:t>
      </w:r>
      <w:r w:rsidRPr="00E11D31">
        <w:rPr>
          <w:rFonts w:ascii="Tahoma" w:hAnsi="Tahoma" w:cs="Tahoma"/>
          <w:color w:val="000000"/>
          <w:spacing w:val="-3"/>
          <w:sz w:val="24"/>
          <w:szCs w:val="24"/>
        </w:rPr>
        <w:t>lai tukar rupiah</w:t>
      </w:r>
      <w:r w:rsidR="00E11D31">
        <w:rPr>
          <w:rFonts w:ascii="Tahoma" w:hAnsi="Tahoma" w:cs="Tahoma"/>
          <w:color w:val="000000"/>
          <w:spacing w:val="-3"/>
          <w:sz w:val="24"/>
          <w:szCs w:val="24"/>
        </w:rPr>
        <w:t>.</w:t>
      </w:r>
      <w:r w:rsidRPr="00E11D31">
        <w:rPr>
          <w:rFonts w:ascii="Tahoma" w:hAnsi="Tahoma" w:cs="Tahoma"/>
          <w:color w:val="000000"/>
          <w:spacing w:val="-3"/>
          <w:sz w:val="24"/>
          <w:szCs w:val="24"/>
        </w:rPr>
        <w:t xml:space="preserve"> Ad</w:t>
      </w:r>
      <w:r w:rsidR="00E11D31">
        <w:rPr>
          <w:rFonts w:ascii="Tahoma" w:hAnsi="Tahoma" w:cs="Tahoma"/>
          <w:color w:val="000000"/>
          <w:spacing w:val="-3"/>
          <w:sz w:val="24"/>
          <w:szCs w:val="24"/>
        </w:rPr>
        <w:t>apun pendapatan bunga-LO</w:t>
      </w:r>
      <w:r w:rsidRPr="00E11D31">
        <w:rPr>
          <w:rFonts w:ascii="Tahoma" w:hAnsi="Tahoma" w:cs="Tahoma"/>
          <w:color w:val="000000"/>
          <w:spacing w:val="-3"/>
          <w:sz w:val="24"/>
          <w:szCs w:val="24"/>
        </w:rPr>
        <w:t xml:space="preserve"> dari deposito atau investasi jangka pendek dihitung berdasarkan </w:t>
      </w:r>
      <w:r w:rsidR="00E11D31">
        <w:rPr>
          <w:rFonts w:ascii="Tahoma" w:hAnsi="Tahoma" w:cs="Tahoma"/>
          <w:color w:val="000000"/>
          <w:spacing w:val="-3"/>
          <w:sz w:val="24"/>
          <w:szCs w:val="24"/>
        </w:rPr>
        <w:t xml:space="preserve">jumlah </w:t>
      </w:r>
      <w:r w:rsidRPr="00E11D31">
        <w:rPr>
          <w:rFonts w:ascii="Tahoma" w:hAnsi="Tahoma" w:cs="Tahoma"/>
          <w:color w:val="000000"/>
          <w:spacing w:val="-3"/>
          <w:sz w:val="24"/>
          <w:szCs w:val="24"/>
        </w:rPr>
        <w:t>waktu depos</w:t>
      </w:r>
      <w:r w:rsidR="00E11D31">
        <w:rPr>
          <w:rFonts w:ascii="Tahoma" w:hAnsi="Tahoma" w:cs="Tahoma"/>
          <w:color w:val="000000"/>
          <w:spacing w:val="-3"/>
          <w:sz w:val="24"/>
          <w:szCs w:val="24"/>
        </w:rPr>
        <w:t>ito/investasi dalam tahun berjal</w:t>
      </w:r>
      <w:r w:rsidRPr="00E11D31">
        <w:rPr>
          <w:rFonts w:ascii="Tahoma" w:hAnsi="Tahoma" w:cs="Tahoma"/>
          <w:color w:val="000000"/>
          <w:spacing w:val="-3"/>
          <w:sz w:val="24"/>
          <w:szCs w:val="24"/>
        </w:rPr>
        <w:t>an.</w:t>
      </w:r>
    </w:p>
    <w:p w:rsidR="00E11D31" w:rsidRPr="00E11D31" w:rsidRDefault="00E11D31" w:rsidP="00E11D31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  <w:lang w:val="en-US"/>
        </w:rPr>
      </w:pPr>
      <w:r w:rsidRPr="00E11D31">
        <w:rPr>
          <w:rFonts w:ascii="Tahoma" w:hAnsi="Tahoma" w:cs="Tahoma"/>
          <w:sz w:val="24"/>
          <w:szCs w:val="24"/>
          <w:lang w:val="en-US"/>
        </w:rPr>
        <w:t>Pendapatan dari hasil penjualan aset daerah yang tidak dipisahkan tidak masuk ke dalam kelompok PAD-LO melainkan akan masuk ke dalam akun Surplus/Defisit dari Kegiatan Non Operasional, yaltu sejumlah kas hasil penjualan dikurangi nilai buku aset yang dijual.</w:t>
      </w:r>
    </w:p>
    <w:p w:rsidR="00E11D31" w:rsidRPr="00E11D31" w:rsidRDefault="00E11D31" w:rsidP="00E11D31">
      <w:pPr>
        <w:widowControl w:val="0"/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Tahoma" w:hAnsi="Tahoma" w:cs="Tahoma"/>
          <w:b/>
          <w:sz w:val="24"/>
          <w:szCs w:val="24"/>
          <w:lang w:val="en-US"/>
        </w:rPr>
      </w:pPr>
      <w:r w:rsidRPr="00E11D31">
        <w:rPr>
          <w:rFonts w:ascii="Tahoma" w:hAnsi="Tahoma" w:cs="Tahoma"/>
          <w:b/>
          <w:sz w:val="24"/>
          <w:szCs w:val="24"/>
          <w:lang w:val="en-US"/>
        </w:rPr>
        <w:t>Pendapatan Transfer-LO</w:t>
      </w:r>
    </w:p>
    <w:p w:rsidR="00E11D31" w:rsidRPr="00B370DC" w:rsidRDefault="00E11D31" w:rsidP="00E11D31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  <w:lang w:val="en-US"/>
        </w:rPr>
      </w:pPr>
      <w:r w:rsidRPr="00E11D31">
        <w:rPr>
          <w:rFonts w:ascii="Tahoma" w:hAnsi="Tahoma" w:cs="Tahoma"/>
          <w:sz w:val="24"/>
          <w:szCs w:val="24"/>
          <w:lang w:val="en-US"/>
        </w:rPr>
        <w:t>Pendapatan transfer merupakan pendapatan yang berasal dari entitas pelaporan lain. Pendapatan j</w:t>
      </w:r>
      <w:r>
        <w:rPr>
          <w:rFonts w:ascii="Tahoma" w:hAnsi="Tahoma" w:cs="Tahoma"/>
          <w:sz w:val="24"/>
          <w:szCs w:val="24"/>
        </w:rPr>
        <w:t>e</w:t>
      </w:r>
      <w:r w:rsidRPr="00E11D31">
        <w:rPr>
          <w:rFonts w:ascii="Tahoma" w:hAnsi="Tahoma" w:cs="Tahoma"/>
          <w:sz w:val="24"/>
          <w:szCs w:val="24"/>
          <w:lang w:val="en-US"/>
        </w:rPr>
        <w:t xml:space="preserve">nis ini antara lain mencakup pendapatan transfer dan </w:t>
      </w:r>
      <w:r>
        <w:rPr>
          <w:rFonts w:ascii="Tahoma" w:hAnsi="Tahoma" w:cs="Tahoma"/>
          <w:sz w:val="24"/>
          <w:szCs w:val="24"/>
          <w:lang w:val="en-US"/>
        </w:rPr>
        <w:t>pemerintah pusat berupa dana pe</w:t>
      </w:r>
      <w:r>
        <w:rPr>
          <w:rFonts w:ascii="Tahoma" w:hAnsi="Tahoma" w:cs="Tahoma"/>
          <w:sz w:val="24"/>
          <w:szCs w:val="24"/>
        </w:rPr>
        <w:t>r</w:t>
      </w:r>
      <w:r w:rsidRPr="00E11D31">
        <w:rPr>
          <w:rFonts w:ascii="Tahoma" w:hAnsi="Tahoma" w:cs="Tahoma"/>
          <w:sz w:val="24"/>
          <w:szCs w:val="24"/>
          <w:lang w:val="en-US"/>
        </w:rPr>
        <w:t>imbangan maupun transfer lai</w:t>
      </w:r>
      <w:r>
        <w:rPr>
          <w:rFonts w:ascii="Tahoma" w:hAnsi="Tahoma" w:cs="Tahoma"/>
          <w:sz w:val="24"/>
          <w:szCs w:val="24"/>
          <w:lang w:val="en-US"/>
        </w:rPr>
        <w:t xml:space="preserve">nnya berupa dana penyesuaian; </w:t>
      </w:r>
      <w:r>
        <w:rPr>
          <w:rFonts w:ascii="Tahoma" w:hAnsi="Tahoma" w:cs="Tahoma"/>
          <w:sz w:val="24"/>
          <w:szCs w:val="24"/>
        </w:rPr>
        <w:t>d</w:t>
      </w:r>
      <w:r w:rsidRPr="00E11D31">
        <w:rPr>
          <w:rFonts w:ascii="Tahoma" w:hAnsi="Tahoma" w:cs="Tahoma"/>
          <w:sz w:val="24"/>
          <w:szCs w:val="24"/>
          <w:lang w:val="en-US"/>
        </w:rPr>
        <w:t>an tra</w:t>
      </w:r>
      <w:r>
        <w:rPr>
          <w:rFonts w:ascii="Tahoma" w:hAnsi="Tahoma" w:cs="Tahoma"/>
          <w:sz w:val="24"/>
          <w:szCs w:val="24"/>
          <w:lang w:val="en-US"/>
        </w:rPr>
        <w:t>nsfer dari pemerintah daerah la</w:t>
      </w:r>
      <w:r>
        <w:rPr>
          <w:rFonts w:ascii="Tahoma" w:hAnsi="Tahoma" w:cs="Tahoma"/>
          <w:sz w:val="24"/>
          <w:szCs w:val="24"/>
        </w:rPr>
        <w:t>i</w:t>
      </w:r>
      <w:r w:rsidRPr="00E11D31">
        <w:rPr>
          <w:rFonts w:ascii="Tahoma" w:hAnsi="Tahoma" w:cs="Tahoma"/>
          <w:sz w:val="24"/>
          <w:szCs w:val="24"/>
          <w:lang w:val="en-US"/>
        </w:rPr>
        <w:t>nnya berupa bantuan keuangan.</w:t>
      </w:r>
    </w:p>
    <w:p w:rsidR="00E11D31" w:rsidRPr="00B370DC" w:rsidRDefault="00E11D31" w:rsidP="00B370DC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  <w:lang w:val="en-US"/>
        </w:rPr>
      </w:pPr>
      <w:r w:rsidRPr="00B370DC">
        <w:rPr>
          <w:rFonts w:ascii="Tahoma" w:hAnsi="Tahoma" w:cs="Tahoma"/>
          <w:sz w:val="24"/>
          <w:szCs w:val="24"/>
          <w:lang w:val="en-US"/>
        </w:rPr>
        <w:t>Pendapatan transfer-LO dari pe</w:t>
      </w:r>
      <w:r w:rsidRPr="00B370DC">
        <w:rPr>
          <w:rFonts w:ascii="Tahoma" w:hAnsi="Tahoma" w:cs="Tahoma"/>
          <w:sz w:val="24"/>
          <w:szCs w:val="24"/>
        </w:rPr>
        <w:t>m</w:t>
      </w:r>
      <w:r w:rsidRPr="00B370DC">
        <w:rPr>
          <w:rFonts w:ascii="Tahoma" w:hAnsi="Tahoma" w:cs="Tahoma"/>
          <w:sz w:val="24"/>
          <w:szCs w:val="24"/>
          <w:lang w:val="en-US"/>
        </w:rPr>
        <w:t>erintah pusat berupa dana pe</w:t>
      </w:r>
      <w:r w:rsidRPr="00B370DC">
        <w:rPr>
          <w:rFonts w:ascii="Tahoma" w:hAnsi="Tahoma" w:cs="Tahoma"/>
          <w:sz w:val="24"/>
          <w:szCs w:val="24"/>
        </w:rPr>
        <w:t>r</w:t>
      </w:r>
      <w:r w:rsidRPr="00B370DC">
        <w:rPr>
          <w:rFonts w:ascii="Tahoma" w:hAnsi="Tahoma" w:cs="Tahoma"/>
          <w:sz w:val="24"/>
          <w:szCs w:val="24"/>
          <w:lang w:val="en-US"/>
        </w:rPr>
        <w:t>imbangan (Dana Bagi Has</w:t>
      </w:r>
      <w:r w:rsidRPr="00B370DC">
        <w:rPr>
          <w:rFonts w:ascii="Tahoma" w:hAnsi="Tahoma" w:cs="Tahoma"/>
          <w:sz w:val="24"/>
          <w:szCs w:val="24"/>
        </w:rPr>
        <w:t>il</w:t>
      </w:r>
      <w:r w:rsidRPr="00B370DC">
        <w:rPr>
          <w:rFonts w:ascii="Tahoma" w:hAnsi="Tahoma" w:cs="Tahoma"/>
          <w:sz w:val="24"/>
          <w:szCs w:val="24"/>
          <w:lang w:val="en-US"/>
        </w:rPr>
        <w:t>, Dana Alokasi Umum, dan Dana Alok</w:t>
      </w:r>
      <w:r w:rsidR="00B370DC" w:rsidRPr="00B370DC">
        <w:rPr>
          <w:rFonts w:ascii="Tahoma" w:hAnsi="Tahoma" w:cs="Tahoma"/>
          <w:sz w:val="24"/>
          <w:szCs w:val="24"/>
          <w:lang w:val="en-US"/>
        </w:rPr>
        <w:t xml:space="preserve">asi Khusus) </w:t>
      </w:r>
      <w:r w:rsidR="00B370DC" w:rsidRPr="00B370DC">
        <w:rPr>
          <w:rFonts w:ascii="Tahoma" w:hAnsi="Tahoma" w:cs="Tahoma"/>
          <w:sz w:val="24"/>
          <w:szCs w:val="24"/>
        </w:rPr>
        <w:t xml:space="preserve">diakui  pada  saat  telah  ditetapkannya Peraturan Presiden tentang alokasi DAU dan Peraturan  Menteri Keuangan dan/atau Peraturan Pejabat yang berwenang atas nama Menteri Keuangan tentang alokasi definitif DBH dan DAK. </w:t>
      </w:r>
    </w:p>
    <w:p w:rsidR="00E11D31" w:rsidRPr="00E11D31" w:rsidRDefault="00E11D31" w:rsidP="00E11D31">
      <w:pPr>
        <w:widowControl w:val="0"/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Tahoma" w:hAnsi="Tahoma" w:cs="Tahoma"/>
          <w:b/>
          <w:sz w:val="24"/>
          <w:szCs w:val="24"/>
          <w:lang w:val="en-US"/>
        </w:rPr>
      </w:pPr>
      <w:r w:rsidRPr="00E11D31">
        <w:rPr>
          <w:rFonts w:ascii="Tahoma" w:hAnsi="Tahoma" w:cs="Tahoma"/>
          <w:b/>
          <w:sz w:val="24"/>
          <w:szCs w:val="24"/>
          <w:lang w:val="en-US"/>
        </w:rPr>
        <w:t>Lain-Lain Pendapatan Daerah yang Sah-LO</w:t>
      </w:r>
    </w:p>
    <w:p w:rsidR="00E11D31" w:rsidRPr="00E11D31" w:rsidRDefault="00E11D31" w:rsidP="00E11D31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  <w:lang w:val="en-US"/>
        </w:rPr>
      </w:pPr>
      <w:r w:rsidRPr="00E11D31">
        <w:rPr>
          <w:rFonts w:ascii="Tahoma" w:hAnsi="Tahoma" w:cs="Tahoma"/>
          <w:sz w:val="24"/>
          <w:szCs w:val="24"/>
          <w:lang w:val="en-US"/>
        </w:rPr>
        <w:t>Lain-Lain Pendapatan Daerah yang Sah merupakan kelompok pendapatan lain yan</w:t>
      </w:r>
      <w:r w:rsidR="00700E0E">
        <w:rPr>
          <w:rFonts w:ascii="Tahoma" w:hAnsi="Tahoma" w:cs="Tahoma"/>
          <w:sz w:val="24"/>
          <w:szCs w:val="24"/>
          <w:lang w:val="en-US"/>
        </w:rPr>
        <w:t>g tidak termasuk ke dalam PAD d</w:t>
      </w:r>
      <w:r w:rsidRPr="00E11D31">
        <w:rPr>
          <w:rFonts w:ascii="Tahoma" w:hAnsi="Tahoma" w:cs="Tahoma"/>
          <w:sz w:val="24"/>
          <w:szCs w:val="24"/>
          <w:lang w:val="en-US"/>
        </w:rPr>
        <w:t>an Pendapatan Transfer.</w:t>
      </w:r>
    </w:p>
    <w:p w:rsidR="00E11D31" w:rsidRPr="00E11D31" w:rsidRDefault="00E11D31" w:rsidP="00E11D31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  <w:lang w:val="en-US"/>
        </w:rPr>
      </w:pPr>
      <w:r w:rsidRPr="00E11D31">
        <w:rPr>
          <w:rFonts w:ascii="Tahoma" w:hAnsi="Tahoma" w:cs="Tahoma"/>
          <w:sz w:val="24"/>
          <w:szCs w:val="24"/>
          <w:lang w:val="en-US"/>
        </w:rPr>
        <w:t>Dalam level PPKD, pendapatan jenis ini antara lain mencakup pendapatan Hibah dari Pernerintah Pusat, pendapatan Dana Darurat dari Pemerintah Pusat.</w:t>
      </w:r>
    </w:p>
    <w:p w:rsidR="00E11D31" w:rsidRPr="009A0EAC" w:rsidRDefault="009A0EAC" w:rsidP="009A0EAC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Pendapatan h</w:t>
      </w:r>
      <w:r>
        <w:rPr>
          <w:rFonts w:ascii="Tahoma" w:hAnsi="Tahoma" w:cs="Tahoma"/>
          <w:sz w:val="24"/>
          <w:szCs w:val="24"/>
        </w:rPr>
        <w:t>i</w:t>
      </w:r>
      <w:r w:rsidR="00E11D31" w:rsidRPr="009A0EAC">
        <w:rPr>
          <w:rFonts w:ascii="Tahoma" w:hAnsi="Tahoma" w:cs="Tahoma"/>
          <w:sz w:val="24"/>
          <w:szCs w:val="24"/>
          <w:lang w:val="en-US"/>
        </w:rPr>
        <w:t>bah diakui</w:t>
      </w:r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  <w:lang w:val="en-US"/>
        </w:rPr>
        <w:t>pada saat be</w:t>
      </w:r>
      <w:r>
        <w:rPr>
          <w:rFonts w:ascii="Tahoma" w:hAnsi="Tahoma" w:cs="Tahoma"/>
          <w:sz w:val="24"/>
          <w:szCs w:val="24"/>
        </w:rPr>
        <w:t>ri</w:t>
      </w:r>
      <w:r>
        <w:rPr>
          <w:rFonts w:ascii="Tahoma" w:hAnsi="Tahoma" w:cs="Tahoma"/>
          <w:sz w:val="24"/>
          <w:szCs w:val="24"/>
          <w:lang w:val="en-US"/>
        </w:rPr>
        <w:t>ta acara serah te</w:t>
      </w:r>
      <w:r>
        <w:rPr>
          <w:rFonts w:ascii="Tahoma" w:hAnsi="Tahoma" w:cs="Tahoma"/>
          <w:sz w:val="24"/>
          <w:szCs w:val="24"/>
        </w:rPr>
        <w:t>ri</w:t>
      </w:r>
      <w:r w:rsidR="00E11D31" w:rsidRPr="009A0EAC">
        <w:rPr>
          <w:rFonts w:ascii="Tahoma" w:hAnsi="Tahoma" w:cs="Tahoma"/>
          <w:sz w:val="24"/>
          <w:szCs w:val="24"/>
          <w:lang w:val="en-US"/>
        </w:rPr>
        <w:t xml:space="preserve">ma hibah telah </w:t>
      </w:r>
      <w:r w:rsidR="00E11D31" w:rsidRPr="009A0EAC">
        <w:rPr>
          <w:rFonts w:ascii="Tahoma" w:hAnsi="Tahoma" w:cs="Tahoma"/>
          <w:sz w:val="24"/>
          <w:szCs w:val="24"/>
          <w:lang w:val="en-US"/>
        </w:rPr>
        <w:lastRenderedPageBreak/>
        <w:t>ditandatangani oleh para pihak yang terka</w:t>
      </w:r>
      <w:r>
        <w:rPr>
          <w:rFonts w:ascii="Tahoma" w:hAnsi="Tahoma" w:cs="Tahoma"/>
          <w:sz w:val="24"/>
          <w:szCs w:val="24"/>
        </w:rPr>
        <w:t>i</w:t>
      </w:r>
      <w:r w:rsidR="00E11D31" w:rsidRPr="009A0EAC">
        <w:rPr>
          <w:rFonts w:ascii="Tahoma" w:hAnsi="Tahoma" w:cs="Tahoma"/>
          <w:sz w:val="24"/>
          <w:szCs w:val="24"/>
          <w:lang w:val="en-US"/>
        </w:rPr>
        <w:t>t.</w:t>
      </w:r>
    </w:p>
    <w:p w:rsidR="00E11D31" w:rsidRPr="009A0EAC" w:rsidRDefault="00E11D31" w:rsidP="009A0EAC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  <w:lang w:val="en-US"/>
        </w:rPr>
      </w:pPr>
      <w:r w:rsidRPr="009A0EAC">
        <w:rPr>
          <w:rFonts w:ascii="Tahoma" w:hAnsi="Tahoma" w:cs="Tahoma"/>
          <w:sz w:val="24"/>
          <w:szCs w:val="24"/>
          <w:lang w:val="en-US"/>
        </w:rPr>
        <w:t>D</w:t>
      </w:r>
      <w:r w:rsidR="009A0EAC">
        <w:rPr>
          <w:rFonts w:ascii="Tahoma" w:hAnsi="Tahoma" w:cs="Tahoma"/>
          <w:sz w:val="24"/>
          <w:szCs w:val="24"/>
        </w:rPr>
        <w:t>ana</w:t>
      </w:r>
      <w:r w:rsidR="009A0EAC">
        <w:rPr>
          <w:rFonts w:ascii="Tahoma" w:hAnsi="Tahoma" w:cs="Tahoma"/>
          <w:sz w:val="24"/>
          <w:szCs w:val="24"/>
          <w:lang w:val="en-US"/>
        </w:rPr>
        <w:t xml:space="preserve"> D</w:t>
      </w:r>
      <w:r w:rsidR="009A0EAC">
        <w:rPr>
          <w:rFonts w:ascii="Tahoma" w:hAnsi="Tahoma" w:cs="Tahoma"/>
          <w:sz w:val="24"/>
          <w:szCs w:val="24"/>
        </w:rPr>
        <w:t>a</w:t>
      </w:r>
      <w:r w:rsidRPr="009A0EAC">
        <w:rPr>
          <w:rFonts w:ascii="Tahoma" w:hAnsi="Tahoma" w:cs="Tahoma"/>
          <w:sz w:val="24"/>
          <w:szCs w:val="24"/>
          <w:lang w:val="en-US"/>
        </w:rPr>
        <w:t>rurat d</w:t>
      </w:r>
      <w:r w:rsidR="009A0EAC">
        <w:rPr>
          <w:rFonts w:ascii="Tahoma" w:hAnsi="Tahoma" w:cs="Tahoma"/>
          <w:sz w:val="24"/>
          <w:szCs w:val="24"/>
        </w:rPr>
        <w:t>i</w:t>
      </w:r>
      <w:r w:rsidRPr="009A0EAC">
        <w:rPr>
          <w:rFonts w:ascii="Tahoma" w:hAnsi="Tahoma" w:cs="Tahoma"/>
          <w:sz w:val="24"/>
          <w:szCs w:val="24"/>
          <w:lang w:val="en-US"/>
        </w:rPr>
        <w:t>aku</w:t>
      </w:r>
      <w:r w:rsidR="009A0EAC">
        <w:rPr>
          <w:rFonts w:ascii="Tahoma" w:hAnsi="Tahoma" w:cs="Tahoma"/>
          <w:sz w:val="24"/>
          <w:szCs w:val="24"/>
        </w:rPr>
        <w:t>i</w:t>
      </w:r>
      <w:r w:rsidRPr="009A0EAC">
        <w:rPr>
          <w:rFonts w:ascii="Tahoma" w:hAnsi="Tahoma" w:cs="Tahoma"/>
          <w:sz w:val="24"/>
          <w:szCs w:val="24"/>
          <w:lang w:val="en-US"/>
        </w:rPr>
        <w:t xml:space="preserve"> pada saat telah diter</w:t>
      </w:r>
      <w:r w:rsidR="009A0EAC">
        <w:rPr>
          <w:rFonts w:ascii="Tahoma" w:hAnsi="Tahoma" w:cs="Tahoma"/>
          <w:sz w:val="24"/>
          <w:szCs w:val="24"/>
        </w:rPr>
        <w:t>i</w:t>
      </w:r>
      <w:r w:rsidRPr="009A0EAC">
        <w:rPr>
          <w:rFonts w:ascii="Tahoma" w:hAnsi="Tahoma" w:cs="Tahoma"/>
          <w:sz w:val="24"/>
          <w:szCs w:val="24"/>
          <w:lang w:val="en-US"/>
        </w:rPr>
        <w:t>ma d</w:t>
      </w:r>
      <w:r w:rsidR="009A0EAC">
        <w:rPr>
          <w:rFonts w:ascii="Tahoma" w:hAnsi="Tahoma" w:cs="Tahoma"/>
          <w:sz w:val="24"/>
          <w:szCs w:val="24"/>
        </w:rPr>
        <w:t>i</w:t>
      </w:r>
      <w:r w:rsidRPr="009A0EAC">
        <w:rPr>
          <w:rFonts w:ascii="Tahoma" w:hAnsi="Tahoma" w:cs="Tahoma"/>
          <w:sz w:val="24"/>
          <w:szCs w:val="24"/>
          <w:lang w:val="en-US"/>
        </w:rPr>
        <w:t xml:space="preserve"> reken</w:t>
      </w:r>
      <w:r w:rsidR="009A0EAC">
        <w:rPr>
          <w:rFonts w:ascii="Tahoma" w:hAnsi="Tahoma" w:cs="Tahoma"/>
          <w:sz w:val="24"/>
          <w:szCs w:val="24"/>
        </w:rPr>
        <w:t>i</w:t>
      </w:r>
      <w:r w:rsidRPr="009A0EAC">
        <w:rPr>
          <w:rFonts w:ascii="Tahoma" w:hAnsi="Tahoma" w:cs="Tahoma"/>
          <w:sz w:val="24"/>
          <w:szCs w:val="24"/>
          <w:lang w:val="en-US"/>
        </w:rPr>
        <w:t>ng Kas Umum</w:t>
      </w:r>
      <w:r w:rsidR="009A0EAC">
        <w:rPr>
          <w:rFonts w:ascii="Tahoma" w:hAnsi="Tahoma" w:cs="Tahoma"/>
          <w:sz w:val="24"/>
          <w:szCs w:val="24"/>
        </w:rPr>
        <w:t xml:space="preserve"> Daerah.</w:t>
      </w:r>
    </w:p>
    <w:p w:rsidR="002D018E" w:rsidRPr="00DA6BB0" w:rsidRDefault="002D018E" w:rsidP="002D018E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ascii="Tahoma" w:hAnsi="Tahoma" w:cs="Tahoma"/>
          <w:b/>
          <w:sz w:val="24"/>
          <w:szCs w:val="24"/>
        </w:rPr>
      </w:pPr>
      <w:r w:rsidRPr="00DA6BB0">
        <w:rPr>
          <w:rFonts w:ascii="Tahoma" w:hAnsi="Tahoma" w:cs="Tahoma"/>
          <w:b/>
          <w:sz w:val="24"/>
          <w:szCs w:val="24"/>
        </w:rPr>
        <w:t>PENGUKURAN</w:t>
      </w:r>
    </w:p>
    <w:p w:rsidR="002D018E" w:rsidRPr="00DA6BB0" w:rsidRDefault="002D018E" w:rsidP="002D018E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</w:rPr>
      </w:pPr>
      <w:r w:rsidRPr="00DA6BB0">
        <w:rPr>
          <w:rFonts w:ascii="Tahoma" w:hAnsi="Tahoma" w:cs="Tahoma"/>
          <w:sz w:val="24"/>
          <w:szCs w:val="24"/>
        </w:rPr>
        <w:t>Pendapatan</w:t>
      </w:r>
      <w:r w:rsidRPr="00DA6BB0">
        <w:rPr>
          <w:rFonts w:ascii="Tahoma" w:hAnsi="Tahoma" w:cs="Tahoma"/>
          <w:spacing w:val="1"/>
          <w:sz w:val="24"/>
          <w:szCs w:val="24"/>
        </w:rPr>
        <w:t>-</w:t>
      </w:r>
      <w:r w:rsidRPr="00DA6BB0">
        <w:rPr>
          <w:rFonts w:ascii="Tahoma" w:hAnsi="Tahoma" w:cs="Tahoma"/>
          <w:sz w:val="24"/>
          <w:szCs w:val="24"/>
        </w:rPr>
        <w:t>LO</w:t>
      </w:r>
      <w:r w:rsidRPr="00DA6BB0">
        <w:rPr>
          <w:rFonts w:ascii="Tahoma" w:hAnsi="Tahoma" w:cs="Tahoma"/>
          <w:spacing w:val="53"/>
          <w:sz w:val="24"/>
          <w:szCs w:val="24"/>
          <w:lang w:val="en-US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dilaksanakan</w:t>
      </w:r>
      <w:r w:rsidRPr="00DA6BB0">
        <w:rPr>
          <w:rFonts w:ascii="Tahoma" w:hAnsi="Tahoma" w:cs="Tahoma"/>
          <w:spacing w:val="53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berdasarkan</w:t>
      </w:r>
      <w:r w:rsidRPr="00DA6BB0">
        <w:rPr>
          <w:rFonts w:ascii="Tahoma" w:hAnsi="Tahoma" w:cs="Tahoma"/>
          <w:spacing w:val="53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azas</w:t>
      </w:r>
      <w:r w:rsidRPr="00DA6BB0">
        <w:rPr>
          <w:rFonts w:ascii="Tahoma" w:hAnsi="Tahoma" w:cs="Tahoma"/>
          <w:spacing w:val="53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bruto,</w:t>
      </w:r>
      <w:r w:rsidRPr="00DA6BB0">
        <w:rPr>
          <w:rFonts w:ascii="Tahoma" w:hAnsi="Tahoma" w:cs="Tahoma"/>
          <w:spacing w:val="53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ya</w:t>
      </w:r>
      <w:r w:rsidRPr="00DA6BB0">
        <w:rPr>
          <w:rFonts w:ascii="Tahoma" w:hAnsi="Tahoma" w:cs="Tahoma"/>
          <w:spacing w:val="-2"/>
          <w:sz w:val="24"/>
          <w:szCs w:val="24"/>
        </w:rPr>
        <w:t>i</w:t>
      </w:r>
      <w:r w:rsidRPr="00DA6BB0">
        <w:rPr>
          <w:rFonts w:ascii="Tahoma" w:hAnsi="Tahoma" w:cs="Tahoma"/>
          <w:sz w:val="24"/>
          <w:szCs w:val="24"/>
        </w:rPr>
        <w:t>tu</w:t>
      </w:r>
      <w:r w:rsidRPr="00DA6BB0">
        <w:rPr>
          <w:rFonts w:ascii="Tahoma" w:hAnsi="Tahoma" w:cs="Tahoma"/>
          <w:spacing w:val="53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dengan membukukan pen</w:t>
      </w:r>
      <w:r w:rsidRPr="00DA6BB0">
        <w:rPr>
          <w:rFonts w:ascii="Tahoma" w:hAnsi="Tahoma" w:cs="Tahoma"/>
          <w:spacing w:val="2"/>
          <w:sz w:val="24"/>
          <w:szCs w:val="24"/>
        </w:rPr>
        <w:t>d</w:t>
      </w:r>
      <w:r w:rsidRPr="00DA6BB0">
        <w:rPr>
          <w:rFonts w:ascii="Tahoma" w:hAnsi="Tahoma" w:cs="Tahoma"/>
          <w:sz w:val="24"/>
          <w:szCs w:val="24"/>
        </w:rPr>
        <w:t>apatan</w:t>
      </w:r>
      <w:r w:rsidRPr="00DA6BB0">
        <w:rPr>
          <w:rFonts w:ascii="Tahoma" w:hAnsi="Tahoma" w:cs="Tahoma"/>
          <w:spacing w:val="1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bruto,</w:t>
      </w:r>
      <w:r w:rsidRPr="00DA6BB0">
        <w:rPr>
          <w:rFonts w:ascii="Tahoma" w:hAnsi="Tahoma" w:cs="Tahoma"/>
          <w:spacing w:val="1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dan</w:t>
      </w:r>
      <w:r w:rsidRPr="00DA6BB0">
        <w:rPr>
          <w:rFonts w:ascii="Tahoma" w:hAnsi="Tahoma" w:cs="Tahoma"/>
          <w:spacing w:val="1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t</w:t>
      </w:r>
      <w:r w:rsidRPr="00DA6BB0">
        <w:rPr>
          <w:rFonts w:ascii="Tahoma" w:hAnsi="Tahoma" w:cs="Tahoma"/>
          <w:spacing w:val="2"/>
          <w:sz w:val="24"/>
          <w:szCs w:val="24"/>
        </w:rPr>
        <w:t>i</w:t>
      </w:r>
      <w:r w:rsidRPr="00DA6BB0">
        <w:rPr>
          <w:rFonts w:ascii="Tahoma" w:hAnsi="Tahoma" w:cs="Tahoma"/>
          <w:sz w:val="24"/>
          <w:szCs w:val="24"/>
        </w:rPr>
        <w:t>dak</w:t>
      </w:r>
      <w:r w:rsidRPr="00DA6BB0">
        <w:rPr>
          <w:rFonts w:ascii="Tahoma" w:hAnsi="Tahoma" w:cs="Tahoma"/>
          <w:spacing w:val="1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mencatat</w:t>
      </w:r>
      <w:r w:rsidRPr="00DA6BB0">
        <w:rPr>
          <w:rFonts w:ascii="Tahoma" w:hAnsi="Tahoma" w:cs="Tahoma"/>
          <w:spacing w:val="1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juml</w:t>
      </w:r>
      <w:r w:rsidRPr="00DA6BB0">
        <w:rPr>
          <w:rFonts w:ascii="Tahoma" w:hAnsi="Tahoma" w:cs="Tahoma"/>
          <w:spacing w:val="2"/>
          <w:sz w:val="24"/>
          <w:szCs w:val="24"/>
        </w:rPr>
        <w:t>a</w:t>
      </w:r>
      <w:r w:rsidRPr="00DA6BB0">
        <w:rPr>
          <w:rFonts w:ascii="Tahoma" w:hAnsi="Tahoma" w:cs="Tahoma"/>
          <w:sz w:val="24"/>
          <w:szCs w:val="24"/>
        </w:rPr>
        <w:t>h</w:t>
      </w:r>
      <w:r w:rsidRPr="00DA6BB0">
        <w:rPr>
          <w:rFonts w:ascii="Tahoma" w:hAnsi="Tahoma" w:cs="Tahoma"/>
          <w:spacing w:val="1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netonya (setelah dikompensasikan dengan pengeluaran).</w:t>
      </w:r>
    </w:p>
    <w:p w:rsidR="002D018E" w:rsidRPr="00DA6BB0" w:rsidRDefault="002D018E" w:rsidP="002D018E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</w:rPr>
      </w:pPr>
      <w:r w:rsidRPr="00DA6BB0">
        <w:rPr>
          <w:rFonts w:ascii="Tahoma" w:hAnsi="Tahoma" w:cs="Tahoma"/>
          <w:sz w:val="24"/>
          <w:szCs w:val="24"/>
        </w:rPr>
        <w:t>Dalam</w:t>
      </w:r>
      <w:r w:rsidRPr="00DA6BB0">
        <w:rPr>
          <w:rFonts w:ascii="Tahoma" w:hAnsi="Tahoma" w:cs="Tahoma"/>
          <w:spacing w:val="26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hal</w:t>
      </w:r>
      <w:r w:rsidRPr="00DA6BB0">
        <w:rPr>
          <w:rFonts w:ascii="Tahoma" w:hAnsi="Tahoma" w:cs="Tahoma"/>
          <w:spacing w:val="26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besaran</w:t>
      </w:r>
      <w:r w:rsidRPr="00DA6BB0">
        <w:rPr>
          <w:rFonts w:ascii="Tahoma" w:hAnsi="Tahoma" w:cs="Tahoma"/>
          <w:spacing w:val="29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pengurang</w:t>
      </w:r>
      <w:r w:rsidRPr="00DA6BB0">
        <w:rPr>
          <w:rFonts w:ascii="Tahoma" w:hAnsi="Tahoma" w:cs="Tahoma"/>
          <w:spacing w:val="26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terhadap</w:t>
      </w:r>
      <w:r w:rsidRPr="00DA6BB0">
        <w:rPr>
          <w:rFonts w:ascii="Tahoma" w:hAnsi="Tahoma" w:cs="Tahoma"/>
          <w:spacing w:val="28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pendapata</w:t>
      </w:r>
      <w:r w:rsidRPr="00DA6BB0">
        <w:rPr>
          <w:rFonts w:ascii="Tahoma" w:hAnsi="Tahoma" w:cs="Tahoma"/>
          <w:spacing w:val="2"/>
          <w:sz w:val="24"/>
          <w:szCs w:val="24"/>
        </w:rPr>
        <w:t>n</w:t>
      </w:r>
      <w:r w:rsidRPr="00DA6BB0">
        <w:rPr>
          <w:rFonts w:ascii="Tahoma" w:hAnsi="Tahoma" w:cs="Tahoma"/>
          <w:sz w:val="24"/>
          <w:szCs w:val="24"/>
        </w:rPr>
        <w:t>-LO</w:t>
      </w:r>
      <w:r w:rsidRPr="00DA6BB0">
        <w:rPr>
          <w:rFonts w:ascii="Tahoma" w:hAnsi="Tahoma" w:cs="Tahoma"/>
          <w:spacing w:val="26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br</w:t>
      </w:r>
      <w:r w:rsidRPr="00DA6BB0">
        <w:rPr>
          <w:rFonts w:ascii="Tahoma" w:hAnsi="Tahoma" w:cs="Tahoma"/>
          <w:spacing w:val="2"/>
          <w:sz w:val="24"/>
          <w:szCs w:val="24"/>
        </w:rPr>
        <w:t>u</w:t>
      </w:r>
      <w:r w:rsidRPr="00DA6BB0">
        <w:rPr>
          <w:rFonts w:ascii="Tahoma" w:hAnsi="Tahoma" w:cs="Tahoma"/>
          <w:sz w:val="24"/>
          <w:szCs w:val="24"/>
        </w:rPr>
        <w:t>to</w:t>
      </w:r>
      <w:r w:rsidRPr="00DA6BB0">
        <w:rPr>
          <w:rFonts w:ascii="Tahoma" w:hAnsi="Tahoma" w:cs="Tahoma"/>
          <w:spacing w:val="26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(biaya) bersifat</w:t>
      </w:r>
      <w:r w:rsidRPr="00DA6BB0">
        <w:rPr>
          <w:rFonts w:ascii="Tahoma" w:hAnsi="Tahoma" w:cs="Tahoma"/>
          <w:spacing w:val="1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variabel t</w:t>
      </w:r>
      <w:r w:rsidRPr="00DA6BB0">
        <w:rPr>
          <w:rFonts w:ascii="Tahoma" w:hAnsi="Tahoma" w:cs="Tahoma"/>
          <w:spacing w:val="2"/>
          <w:sz w:val="24"/>
          <w:szCs w:val="24"/>
        </w:rPr>
        <w:t>e</w:t>
      </w:r>
      <w:r w:rsidRPr="00DA6BB0">
        <w:rPr>
          <w:rFonts w:ascii="Tahoma" w:hAnsi="Tahoma" w:cs="Tahoma"/>
          <w:sz w:val="24"/>
          <w:szCs w:val="24"/>
        </w:rPr>
        <w:t>rhadap pendap</w:t>
      </w:r>
      <w:r w:rsidRPr="00DA6BB0">
        <w:rPr>
          <w:rFonts w:ascii="Tahoma" w:hAnsi="Tahoma" w:cs="Tahoma"/>
          <w:spacing w:val="2"/>
          <w:sz w:val="24"/>
          <w:szCs w:val="24"/>
        </w:rPr>
        <w:t>a</w:t>
      </w:r>
      <w:r w:rsidRPr="00DA6BB0">
        <w:rPr>
          <w:rFonts w:ascii="Tahoma" w:hAnsi="Tahoma" w:cs="Tahoma"/>
          <w:sz w:val="24"/>
          <w:szCs w:val="24"/>
        </w:rPr>
        <w:t>tan</w:t>
      </w:r>
      <w:r w:rsidRPr="00DA6BB0">
        <w:rPr>
          <w:rFonts w:ascii="Tahoma" w:hAnsi="Tahoma" w:cs="Tahoma"/>
          <w:spacing w:val="3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dimaksud dan</w:t>
      </w:r>
      <w:r w:rsidRPr="00DA6BB0">
        <w:rPr>
          <w:rFonts w:ascii="Tahoma" w:hAnsi="Tahoma" w:cs="Tahoma"/>
          <w:spacing w:val="3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ti</w:t>
      </w:r>
      <w:r w:rsidRPr="00DA6BB0">
        <w:rPr>
          <w:rFonts w:ascii="Tahoma" w:hAnsi="Tahoma" w:cs="Tahoma"/>
          <w:spacing w:val="2"/>
          <w:sz w:val="24"/>
          <w:szCs w:val="24"/>
        </w:rPr>
        <w:t>d</w:t>
      </w:r>
      <w:r w:rsidRPr="00DA6BB0">
        <w:rPr>
          <w:rFonts w:ascii="Tahoma" w:hAnsi="Tahoma" w:cs="Tahoma"/>
          <w:sz w:val="24"/>
          <w:szCs w:val="24"/>
        </w:rPr>
        <w:t>ak dapat diestimasi</w:t>
      </w:r>
      <w:r w:rsidRPr="00DA6BB0">
        <w:rPr>
          <w:rFonts w:ascii="Tahoma" w:hAnsi="Tahoma" w:cs="Tahoma"/>
          <w:spacing w:val="2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terlebih dahulu</w:t>
      </w:r>
      <w:r w:rsidRPr="00DA6BB0">
        <w:rPr>
          <w:rFonts w:ascii="Tahoma" w:hAnsi="Tahoma" w:cs="Tahoma"/>
          <w:spacing w:val="2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dikarenakan</w:t>
      </w:r>
      <w:r w:rsidRPr="00DA6BB0">
        <w:rPr>
          <w:rFonts w:ascii="Tahoma" w:hAnsi="Tahoma" w:cs="Tahoma"/>
          <w:spacing w:val="2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proses</w:t>
      </w:r>
      <w:r w:rsidRPr="00DA6BB0">
        <w:rPr>
          <w:rFonts w:ascii="Tahoma" w:hAnsi="Tahoma" w:cs="Tahoma"/>
          <w:spacing w:val="2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belum</w:t>
      </w:r>
      <w:r w:rsidRPr="00DA6BB0">
        <w:rPr>
          <w:rFonts w:ascii="Tahoma" w:hAnsi="Tahoma" w:cs="Tahoma"/>
          <w:spacing w:val="2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se</w:t>
      </w:r>
      <w:r w:rsidRPr="00DA6BB0">
        <w:rPr>
          <w:rFonts w:ascii="Tahoma" w:hAnsi="Tahoma" w:cs="Tahoma"/>
          <w:spacing w:val="-2"/>
          <w:sz w:val="24"/>
          <w:szCs w:val="24"/>
        </w:rPr>
        <w:t>l</w:t>
      </w:r>
      <w:r w:rsidRPr="00DA6BB0">
        <w:rPr>
          <w:rFonts w:ascii="Tahoma" w:hAnsi="Tahoma" w:cs="Tahoma"/>
          <w:sz w:val="24"/>
          <w:szCs w:val="24"/>
        </w:rPr>
        <w:t>esai,</w:t>
      </w:r>
      <w:r w:rsidRPr="00DA6BB0">
        <w:rPr>
          <w:rFonts w:ascii="Tahoma" w:hAnsi="Tahoma" w:cs="Tahoma"/>
          <w:spacing w:val="2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maka asas bruto dapat dikecualikan.</w:t>
      </w:r>
    </w:p>
    <w:p w:rsidR="00EB04E2" w:rsidRPr="00DA6BB0" w:rsidRDefault="00EB04E2" w:rsidP="00EB04E2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</w:rPr>
      </w:pPr>
      <w:r w:rsidRPr="00DA6BB0">
        <w:rPr>
          <w:rFonts w:ascii="Tahoma" w:hAnsi="Tahoma" w:cs="Tahoma"/>
          <w:sz w:val="24"/>
          <w:szCs w:val="24"/>
        </w:rPr>
        <w:t>Pendapatan yang diakui setelah diterbitkannya surat ketetapan akan dicatat sebesar nilai nominal yang tercantum di dalam surat ketetapan dimaksud. Surat   ketetapan   sebagaimana   dimaksud   dapat   berupa   surat   ketetapan pajak/retribusi, Peraturan Presiden tentang DAU, SK Menteri Keuangan tentang Dana Bagi Hasil, dan sebagainya.</w:t>
      </w:r>
    </w:p>
    <w:p w:rsidR="00EB04E2" w:rsidRPr="00DA6BB0" w:rsidRDefault="00EB04E2" w:rsidP="00EB04E2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</w:rPr>
      </w:pPr>
      <w:r w:rsidRPr="00DA6BB0">
        <w:rPr>
          <w:rFonts w:ascii="Tahoma" w:hAnsi="Tahoma" w:cs="Tahoma"/>
          <w:sz w:val="24"/>
          <w:szCs w:val="24"/>
        </w:rPr>
        <w:t xml:space="preserve">Demikian halnya pendapatan yang diakui tanpa surat ketetapan akan dicatat sebesar nilai nominalnya. Contoh, pendapatan jasa giro/bunga deposito akan dicatat sebesar nilai nominal kas yang diterima pemda. </w:t>
      </w:r>
    </w:p>
    <w:p w:rsidR="00EB04E2" w:rsidRPr="00DA6BB0" w:rsidRDefault="00EB04E2" w:rsidP="00EB04E2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</w:rPr>
      </w:pPr>
      <w:r w:rsidRPr="00DA6BB0">
        <w:rPr>
          <w:rFonts w:ascii="Tahoma" w:hAnsi="Tahoma" w:cs="Tahoma"/>
          <w:sz w:val="24"/>
          <w:szCs w:val="24"/>
        </w:rPr>
        <w:t xml:space="preserve">Pendapatan berupa barang/jasa akan dicatat sebesar estimasi nilai wajar dari barang/jasa yang diterima pada tanggal transaksi. Contoh </w:t>
      </w:r>
      <w:r w:rsidRPr="00DA6BB0">
        <w:rPr>
          <w:rFonts w:ascii="Tahoma" w:hAnsi="Tahoma" w:cs="Tahoma"/>
          <w:sz w:val="24"/>
          <w:szCs w:val="24"/>
        </w:rPr>
        <w:br/>
        <w:t xml:space="preserve">pendapatan hibah berupa barang atau hibah berupa jasa konsultasi. </w:t>
      </w:r>
    </w:p>
    <w:p w:rsidR="002D018E" w:rsidRPr="00DA6BB0" w:rsidRDefault="002D018E" w:rsidP="00EB04E2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  <w:lang w:val="en-US"/>
        </w:rPr>
      </w:pPr>
      <w:r w:rsidRPr="00DA6BB0">
        <w:rPr>
          <w:rFonts w:ascii="Tahoma" w:hAnsi="Tahoma" w:cs="Tahoma"/>
          <w:sz w:val="24"/>
          <w:szCs w:val="24"/>
        </w:rPr>
        <w:t>Pe</w:t>
      </w:r>
      <w:r w:rsidRPr="00DA6BB0">
        <w:rPr>
          <w:rFonts w:ascii="Tahoma" w:hAnsi="Tahoma" w:cs="Tahoma"/>
          <w:spacing w:val="-2"/>
          <w:sz w:val="24"/>
          <w:szCs w:val="24"/>
        </w:rPr>
        <w:t>n</w:t>
      </w:r>
      <w:r w:rsidRPr="00DA6BB0">
        <w:rPr>
          <w:rFonts w:ascii="Tahoma" w:hAnsi="Tahoma" w:cs="Tahoma"/>
          <w:sz w:val="24"/>
          <w:szCs w:val="24"/>
        </w:rPr>
        <w:t>da</w:t>
      </w:r>
      <w:r w:rsidRPr="00DA6BB0">
        <w:rPr>
          <w:rFonts w:ascii="Tahoma" w:hAnsi="Tahoma" w:cs="Tahoma"/>
          <w:spacing w:val="-2"/>
          <w:sz w:val="24"/>
          <w:szCs w:val="24"/>
        </w:rPr>
        <w:t>p</w:t>
      </w:r>
      <w:r w:rsidRPr="00DA6BB0">
        <w:rPr>
          <w:rFonts w:ascii="Tahoma" w:hAnsi="Tahoma" w:cs="Tahoma"/>
          <w:sz w:val="24"/>
          <w:szCs w:val="24"/>
        </w:rPr>
        <w:t>a</w:t>
      </w:r>
      <w:r w:rsidRPr="00DA6BB0">
        <w:rPr>
          <w:rFonts w:ascii="Tahoma" w:hAnsi="Tahoma" w:cs="Tahoma"/>
          <w:spacing w:val="-2"/>
          <w:sz w:val="24"/>
          <w:szCs w:val="24"/>
        </w:rPr>
        <w:t>t</w:t>
      </w:r>
      <w:r w:rsidRPr="00DA6BB0">
        <w:rPr>
          <w:rFonts w:ascii="Tahoma" w:hAnsi="Tahoma" w:cs="Tahoma"/>
          <w:sz w:val="24"/>
          <w:szCs w:val="24"/>
        </w:rPr>
        <w:t>an</w:t>
      </w:r>
      <w:r w:rsidRPr="00DA6BB0">
        <w:rPr>
          <w:rFonts w:ascii="Tahoma" w:hAnsi="Tahoma" w:cs="Tahoma"/>
          <w:spacing w:val="34"/>
          <w:sz w:val="24"/>
          <w:szCs w:val="24"/>
        </w:rPr>
        <w:t xml:space="preserve"> </w:t>
      </w:r>
      <w:r w:rsidRPr="00DA6BB0">
        <w:rPr>
          <w:rFonts w:ascii="Tahoma" w:hAnsi="Tahoma" w:cs="Tahoma"/>
          <w:spacing w:val="2"/>
          <w:sz w:val="24"/>
          <w:szCs w:val="24"/>
        </w:rPr>
        <w:t>dala</w:t>
      </w:r>
      <w:r w:rsidRPr="00DA6BB0">
        <w:rPr>
          <w:rFonts w:ascii="Tahoma" w:hAnsi="Tahoma" w:cs="Tahoma"/>
          <w:sz w:val="24"/>
          <w:szCs w:val="24"/>
        </w:rPr>
        <w:t>m</w:t>
      </w:r>
      <w:r w:rsidRPr="00DA6BB0">
        <w:rPr>
          <w:rFonts w:ascii="Tahoma" w:hAnsi="Tahoma" w:cs="Tahoma"/>
          <w:spacing w:val="36"/>
          <w:sz w:val="24"/>
          <w:szCs w:val="24"/>
        </w:rPr>
        <w:t xml:space="preserve"> </w:t>
      </w:r>
      <w:r w:rsidRPr="00DA6BB0">
        <w:rPr>
          <w:rFonts w:ascii="Tahoma" w:hAnsi="Tahoma" w:cs="Tahoma"/>
          <w:spacing w:val="5"/>
          <w:sz w:val="24"/>
          <w:szCs w:val="24"/>
        </w:rPr>
        <w:t>m</w:t>
      </w:r>
      <w:r w:rsidRPr="00DA6BB0">
        <w:rPr>
          <w:rFonts w:ascii="Tahoma" w:hAnsi="Tahoma" w:cs="Tahoma"/>
          <w:spacing w:val="2"/>
          <w:sz w:val="24"/>
          <w:szCs w:val="24"/>
        </w:rPr>
        <w:t>at</w:t>
      </w:r>
      <w:r w:rsidRPr="00DA6BB0">
        <w:rPr>
          <w:rFonts w:ascii="Tahoma" w:hAnsi="Tahoma" w:cs="Tahoma"/>
          <w:sz w:val="24"/>
          <w:szCs w:val="24"/>
        </w:rPr>
        <w:t>a</w:t>
      </w:r>
      <w:r w:rsidRPr="00DA6BB0">
        <w:rPr>
          <w:rFonts w:ascii="Tahoma" w:hAnsi="Tahoma" w:cs="Tahoma"/>
          <w:spacing w:val="36"/>
          <w:sz w:val="24"/>
          <w:szCs w:val="24"/>
        </w:rPr>
        <w:t xml:space="preserve"> </w:t>
      </w:r>
      <w:r w:rsidRPr="00DA6BB0">
        <w:rPr>
          <w:rFonts w:ascii="Tahoma" w:hAnsi="Tahoma" w:cs="Tahoma"/>
          <w:spacing w:val="2"/>
          <w:sz w:val="24"/>
          <w:szCs w:val="24"/>
        </w:rPr>
        <w:t>u</w:t>
      </w:r>
      <w:r w:rsidRPr="00DA6BB0">
        <w:rPr>
          <w:rFonts w:ascii="Tahoma" w:hAnsi="Tahoma" w:cs="Tahoma"/>
          <w:spacing w:val="5"/>
          <w:sz w:val="24"/>
          <w:szCs w:val="24"/>
        </w:rPr>
        <w:t>a</w:t>
      </w:r>
      <w:r w:rsidRPr="00DA6BB0">
        <w:rPr>
          <w:rFonts w:ascii="Tahoma" w:hAnsi="Tahoma" w:cs="Tahoma"/>
          <w:spacing w:val="2"/>
          <w:sz w:val="24"/>
          <w:szCs w:val="24"/>
        </w:rPr>
        <w:t>n</w:t>
      </w:r>
      <w:r w:rsidRPr="00DA6BB0">
        <w:rPr>
          <w:rFonts w:ascii="Tahoma" w:hAnsi="Tahoma" w:cs="Tahoma"/>
          <w:sz w:val="24"/>
          <w:szCs w:val="24"/>
        </w:rPr>
        <w:t>g</w:t>
      </w:r>
      <w:r w:rsidRPr="00DA6BB0">
        <w:rPr>
          <w:rFonts w:ascii="Tahoma" w:hAnsi="Tahoma" w:cs="Tahoma"/>
          <w:spacing w:val="36"/>
          <w:sz w:val="24"/>
          <w:szCs w:val="24"/>
        </w:rPr>
        <w:t xml:space="preserve"> </w:t>
      </w:r>
      <w:r w:rsidRPr="00DA6BB0">
        <w:rPr>
          <w:rFonts w:ascii="Tahoma" w:hAnsi="Tahoma" w:cs="Tahoma"/>
          <w:spacing w:val="5"/>
          <w:sz w:val="24"/>
          <w:szCs w:val="24"/>
        </w:rPr>
        <w:t>a</w:t>
      </w:r>
      <w:r w:rsidRPr="00DA6BB0">
        <w:rPr>
          <w:rFonts w:ascii="Tahoma" w:hAnsi="Tahoma" w:cs="Tahoma"/>
          <w:spacing w:val="2"/>
          <w:sz w:val="24"/>
          <w:szCs w:val="24"/>
        </w:rPr>
        <w:t>sin</w:t>
      </w:r>
      <w:r w:rsidRPr="00DA6BB0">
        <w:rPr>
          <w:rFonts w:ascii="Tahoma" w:hAnsi="Tahoma" w:cs="Tahoma"/>
          <w:sz w:val="24"/>
          <w:szCs w:val="24"/>
        </w:rPr>
        <w:t>g</w:t>
      </w:r>
      <w:r w:rsidRPr="00DA6BB0">
        <w:rPr>
          <w:rFonts w:ascii="Tahoma" w:hAnsi="Tahoma" w:cs="Tahoma"/>
          <w:spacing w:val="36"/>
          <w:sz w:val="24"/>
          <w:szCs w:val="24"/>
        </w:rPr>
        <w:t xml:space="preserve"> </w:t>
      </w:r>
      <w:r w:rsidRPr="00DA6BB0">
        <w:rPr>
          <w:rFonts w:ascii="Tahoma" w:hAnsi="Tahoma" w:cs="Tahoma"/>
          <w:spacing w:val="2"/>
          <w:sz w:val="24"/>
          <w:szCs w:val="24"/>
        </w:rPr>
        <w:t>d</w:t>
      </w:r>
      <w:r w:rsidRPr="00DA6BB0">
        <w:rPr>
          <w:rFonts w:ascii="Tahoma" w:hAnsi="Tahoma" w:cs="Tahoma"/>
          <w:spacing w:val="5"/>
          <w:sz w:val="24"/>
          <w:szCs w:val="24"/>
        </w:rPr>
        <w:t>i</w:t>
      </w:r>
      <w:r w:rsidRPr="00DA6BB0">
        <w:rPr>
          <w:rFonts w:ascii="Tahoma" w:hAnsi="Tahoma" w:cs="Tahoma"/>
          <w:spacing w:val="2"/>
          <w:sz w:val="24"/>
          <w:szCs w:val="24"/>
        </w:rPr>
        <w:t>uku</w:t>
      </w:r>
      <w:r w:rsidRPr="00DA6BB0">
        <w:rPr>
          <w:rFonts w:ascii="Tahoma" w:hAnsi="Tahoma" w:cs="Tahoma"/>
          <w:sz w:val="24"/>
          <w:szCs w:val="24"/>
        </w:rPr>
        <w:t>r</w:t>
      </w:r>
      <w:r w:rsidRPr="00DA6BB0">
        <w:rPr>
          <w:rFonts w:ascii="Tahoma" w:hAnsi="Tahoma" w:cs="Tahoma"/>
          <w:spacing w:val="36"/>
          <w:sz w:val="24"/>
          <w:szCs w:val="24"/>
        </w:rPr>
        <w:t xml:space="preserve"> </w:t>
      </w:r>
      <w:r w:rsidRPr="00DA6BB0">
        <w:rPr>
          <w:rFonts w:ascii="Tahoma" w:hAnsi="Tahoma" w:cs="Tahoma"/>
          <w:spacing w:val="5"/>
          <w:sz w:val="24"/>
          <w:szCs w:val="24"/>
        </w:rPr>
        <w:t>d</w:t>
      </w:r>
      <w:r w:rsidRPr="00DA6BB0">
        <w:rPr>
          <w:rFonts w:ascii="Tahoma" w:hAnsi="Tahoma" w:cs="Tahoma"/>
          <w:spacing w:val="2"/>
          <w:sz w:val="24"/>
          <w:szCs w:val="24"/>
        </w:rPr>
        <w:t>a</w:t>
      </w:r>
      <w:r w:rsidRPr="00DA6BB0">
        <w:rPr>
          <w:rFonts w:ascii="Tahoma" w:hAnsi="Tahoma" w:cs="Tahoma"/>
          <w:sz w:val="24"/>
          <w:szCs w:val="24"/>
        </w:rPr>
        <w:t>n</w:t>
      </w:r>
      <w:r w:rsidRPr="00DA6BB0">
        <w:rPr>
          <w:rFonts w:ascii="Tahoma" w:hAnsi="Tahoma" w:cs="Tahoma"/>
          <w:spacing w:val="36"/>
          <w:sz w:val="24"/>
          <w:szCs w:val="24"/>
        </w:rPr>
        <w:t xml:space="preserve"> </w:t>
      </w:r>
      <w:r w:rsidRPr="00DA6BB0">
        <w:rPr>
          <w:rFonts w:ascii="Tahoma" w:hAnsi="Tahoma" w:cs="Tahoma"/>
          <w:spacing w:val="2"/>
          <w:sz w:val="24"/>
          <w:szCs w:val="24"/>
        </w:rPr>
        <w:t>d</w:t>
      </w:r>
      <w:r w:rsidRPr="00DA6BB0">
        <w:rPr>
          <w:rFonts w:ascii="Tahoma" w:hAnsi="Tahoma" w:cs="Tahoma"/>
          <w:spacing w:val="5"/>
          <w:sz w:val="24"/>
          <w:szCs w:val="24"/>
        </w:rPr>
        <w:t>i</w:t>
      </w:r>
      <w:r w:rsidRPr="00DA6BB0">
        <w:rPr>
          <w:rFonts w:ascii="Tahoma" w:hAnsi="Tahoma" w:cs="Tahoma"/>
          <w:spacing w:val="2"/>
          <w:sz w:val="24"/>
          <w:szCs w:val="24"/>
        </w:rPr>
        <w:t>cata</w:t>
      </w:r>
      <w:r w:rsidRPr="00DA6BB0">
        <w:rPr>
          <w:rFonts w:ascii="Tahoma" w:hAnsi="Tahoma" w:cs="Tahoma"/>
          <w:sz w:val="24"/>
          <w:szCs w:val="24"/>
        </w:rPr>
        <w:t>t</w:t>
      </w:r>
      <w:r w:rsidRPr="00DA6BB0">
        <w:rPr>
          <w:rFonts w:ascii="Tahoma" w:hAnsi="Tahoma" w:cs="Tahoma"/>
          <w:spacing w:val="49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pada ta</w:t>
      </w:r>
      <w:r w:rsidRPr="00DA6BB0">
        <w:rPr>
          <w:rFonts w:ascii="Tahoma" w:hAnsi="Tahoma" w:cs="Tahoma"/>
          <w:spacing w:val="-2"/>
          <w:sz w:val="24"/>
          <w:szCs w:val="24"/>
        </w:rPr>
        <w:t>n</w:t>
      </w:r>
      <w:r w:rsidRPr="00DA6BB0">
        <w:rPr>
          <w:rFonts w:ascii="Tahoma" w:hAnsi="Tahoma" w:cs="Tahoma"/>
          <w:sz w:val="24"/>
          <w:szCs w:val="24"/>
        </w:rPr>
        <w:t>gg</w:t>
      </w:r>
      <w:r w:rsidRPr="00DA6BB0">
        <w:rPr>
          <w:rFonts w:ascii="Tahoma" w:hAnsi="Tahoma" w:cs="Tahoma"/>
          <w:spacing w:val="-2"/>
          <w:sz w:val="24"/>
          <w:szCs w:val="24"/>
        </w:rPr>
        <w:t>a</w:t>
      </w:r>
      <w:r w:rsidRPr="00DA6BB0">
        <w:rPr>
          <w:rFonts w:ascii="Tahoma" w:hAnsi="Tahoma" w:cs="Tahoma"/>
          <w:sz w:val="24"/>
          <w:szCs w:val="24"/>
        </w:rPr>
        <w:t>l</w:t>
      </w:r>
      <w:r w:rsidRPr="00DA6BB0">
        <w:rPr>
          <w:rFonts w:ascii="Tahoma" w:hAnsi="Tahoma" w:cs="Tahoma"/>
          <w:spacing w:val="-2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t</w:t>
      </w:r>
      <w:r w:rsidRPr="00DA6BB0">
        <w:rPr>
          <w:rFonts w:ascii="Tahoma" w:hAnsi="Tahoma" w:cs="Tahoma"/>
          <w:spacing w:val="-2"/>
          <w:sz w:val="24"/>
          <w:szCs w:val="24"/>
        </w:rPr>
        <w:t>r</w:t>
      </w:r>
      <w:r w:rsidRPr="00DA6BB0">
        <w:rPr>
          <w:rFonts w:ascii="Tahoma" w:hAnsi="Tahoma" w:cs="Tahoma"/>
          <w:sz w:val="24"/>
          <w:szCs w:val="24"/>
        </w:rPr>
        <w:t>an</w:t>
      </w:r>
      <w:r w:rsidRPr="00DA6BB0">
        <w:rPr>
          <w:rFonts w:ascii="Tahoma" w:hAnsi="Tahoma" w:cs="Tahoma"/>
          <w:spacing w:val="-2"/>
          <w:sz w:val="24"/>
          <w:szCs w:val="24"/>
        </w:rPr>
        <w:t>s</w:t>
      </w:r>
      <w:r w:rsidRPr="00DA6BB0">
        <w:rPr>
          <w:rFonts w:ascii="Tahoma" w:hAnsi="Tahoma" w:cs="Tahoma"/>
          <w:sz w:val="24"/>
          <w:szCs w:val="24"/>
        </w:rPr>
        <w:t>a</w:t>
      </w:r>
      <w:r w:rsidRPr="00DA6BB0">
        <w:rPr>
          <w:rFonts w:ascii="Tahoma" w:hAnsi="Tahoma" w:cs="Tahoma"/>
          <w:spacing w:val="-2"/>
          <w:sz w:val="24"/>
          <w:szCs w:val="24"/>
        </w:rPr>
        <w:t>k</w:t>
      </w:r>
      <w:r w:rsidRPr="00DA6BB0">
        <w:rPr>
          <w:rFonts w:ascii="Tahoma" w:hAnsi="Tahoma" w:cs="Tahoma"/>
          <w:sz w:val="24"/>
          <w:szCs w:val="24"/>
        </w:rPr>
        <w:t>si</w:t>
      </w:r>
      <w:r w:rsidRPr="00DA6BB0">
        <w:rPr>
          <w:rFonts w:ascii="Tahoma" w:hAnsi="Tahoma" w:cs="Tahoma"/>
          <w:spacing w:val="-2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m</w:t>
      </w:r>
      <w:r w:rsidRPr="00DA6BB0">
        <w:rPr>
          <w:rFonts w:ascii="Tahoma" w:hAnsi="Tahoma" w:cs="Tahoma"/>
          <w:spacing w:val="-2"/>
          <w:sz w:val="24"/>
          <w:szCs w:val="24"/>
        </w:rPr>
        <w:t>e</w:t>
      </w:r>
      <w:r w:rsidRPr="00DA6BB0">
        <w:rPr>
          <w:rFonts w:ascii="Tahoma" w:hAnsi="Tahoma" w:cs="Tahoma"/>
          <w:sz w:val="24"/>
          <w:szCs w:val="24"/>
        </w:rPr>
        <w:t>ng</w:t>
      </w:r>
      <w:r w:rsidRPr="00DA6BB0">
        <w:rPr>
          <w:rFonts w:ascii="Tahoma" w:hAnsi="Tahoma" w:cs="Tahoma"/>
          <w:spacing w:val="-2"/>
          <w:sz w:val="24"/>
          <w:szCs w:val="24"/>
        </w:rPr>
        <w:t>g</w:t>
      </w:r>
      <w:r w:rsidRPr="00DA6BB0">
        <w:rPr>
          <w:rFonts w:ascii="Tahoma" w:hAnsi="Tahoma" w:cs="Tahoma"/>
          <w:sz w:val="24"/>
          <w:szCs w:val="24"/>
        </w:rPr>
        <w:t>un</w:t>
      </w:r>
      <w:r w:rsidRPr="00DA6BB0">
        <w:rPr>
          <w:rFonts w:ascii="Tahoma" w:hAnsi="Tahoma" w:cs="Tahoma"/>
          <w:spacing w:val="-2"/>
          <w:sz w:val="24"/>
          <w:szCs w:val="24"/>
        </w:rPr>
        <w:t>a</w:t>
      </w:r>
      <w:r w:rsidRPr="00DA6BB0">
        <w:rPr>
          <w:rFonts w:ascii="Tahoma" w:hAnsi="Tahoma" w:cs="Tahoma"/>
          <w:sz w:val="24"/>
          <w:szCs w:val="24"/>
        </w:rPr>
        <w:t>k</w:t>
      </w:r>
      <w:r w:rsidRPr="00DA6BB0">
        <w:rPr>
          <w:rFonts w:ascii="Tahoma" w:hAnsi="Tahoma" w:cs="Tahoma"/>
          <w:spacing w:val="-2"/>
          <w:sz w:val="24"/>
          <w:szCs w:val="24"/>
        </w:rPr>
        <w:t>a</w:t>
      </w:r>
      <w:r w:rsidRPr="00DA6BB0">
        <w:rPr>
          <w:rFonts w:ascii="Tahoma" w:hAnsi="Tahoma" w:cs="Tahoma"/>
          <w:sz w:val="24"/>
          <w:szCs w:val="24"/>
        </w:rPr>
        <w:t xml:space="preserve">n </w:t>
      </w:r>
      <w:r w:rsidRPr="00DA6BB0">
        <w:rPr>
          <w:rFonts w:ascii="Tahoma" w:hAnsi="Tahoma" w:cs="Tahoma"/>
          <w:spacing w:val="-2"/>
          <w:sz w:val="24"/>
          <w:szCs w:val="24"/>
        </w:rPr>
        <w:t>k</w:t>
      </w:r>
      <w:r w:rsidRPr="00DA6BB0">
        <w:rPr>
          <w:rFonts w:ascii="Tahoma" w:hAnsi="Tahoma" w:cs="Tahoma"/>
          <w:sz w:val="24"/>
          <w:szCs w:val="24"/>
        </w:rPr>
        <w:t>u</w:t>
      </w:r>
      <w:r w:rsidRPr="00DA6BB0">
        <w:rPr>
          <w:rFonts w:ascii="Tahoma" w:hAnsi="Tahoma" w:cs="Tahoma"/>
          <w:spacing w:val="-2"/>
          <w:sz w:val="24"/>
          <w:szCs w:val="24"/>
        </w:rPr>
        <w:t>r</w:t>
      </w:r>
      <w:r w:rsidRPr="00DA6BB0">
        <w:rPr>
          <w:rFonts w:ascii="Tahoma" w:hAnsi="Tahoma" w:cs="Tahoma"/>
          <w:sz w:val="24"/>
          <w:szCs w:val="24"/>
        </w:rPr>
        <w:t>s</w:t>
      </w:r>
      <w:r w:rsidRPr="00DA6BB0">
        <w:rPr>
          <w:rFonts w:ascii="Tahoma" w:hAnsi="Tahoma" w:cs="Tahoma"/>
          <w:spacing w:val="-2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te</w:t>
      </w:r>
      <w:r w:rsidRPr="00DA6BB0">
        <w:rPr>
          <w:rFonts w:ascii="Tahoma" w:hAnsi="Tahoma" w:cs="Tahoma"/>
          <w:spacing w:val="-2"/>
          <w:sz w:val="24"/>
          <w:szCs w:val="24"/>
        </w:rPr>
        <w:t>n</w:t>
      </w:r>
      <w:r w:rsidRPr="00DA6BB0">
        <w:rPr>
          <w:rFonts w:ascii="Tahoma" w:hAnsi="Tahoma" w:cs="Tahoma"/>
          <w:sz w:val="24"/>
          <w:szCs w:val="24"/>
        </w:rPr>
        <w:t>gah</w:t>
      </w:r>
      <w:r w:rsidRPr="00DA6BB0">
        <w:rPr>
          <w:rFonts w:ascii="Tahoma" w:hAnsi="Tahoma" w:cs="Tahoma"/>
          <w:spacing w:val="-2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B</w:t>
      </w:r>
      <w:r w:rsidRPr="00DA6BB0">
        <w:rPr>
          <w:rFonts w:ascii="Tahoma" w:hAnsi="Tahoma" w:cs="Tahoma"/>
          <w:spacing w:val="-2"/>
          <w:sz w:val="24"/>
          <w:szCs w:val="24"/>
        </w:rPr>
        <w:t>a</w:t>
      </w:r>
      <w:r w:rsidRPr="00DA6BB0">
        <w:rPr>
          <w:rFonts w:ascii="Tahoma" w:hAnsi="Tahoma" w:cs="Tahoma"/>
          <w:sz w:val="24"/>
          <w:szCs w:val="24"/>
        </w:rPr>
        <w:t>nk</w:t>
      </w:r>
      <w:r w:rsidRPr="00DA6BB0">
        <w:rPr>
          <w:rFonts w:ascii="Tahoma" w:hAnsi="Tahoma" w:cs="Tahoma"/>
          <w:spacing w:val="-4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I</w:t>
      </w:r>
      <w:r w:rsidRPr="00DA6BB0">
        <w:rPr>
          <w:rFonts w:ascii="Tahoma" w:hAnsi="Tahoma" w:cs="Tahoma"/>
          <w:spacing w:val="-2"/>
          <w:sz w:val="24"/>
          <w:szCs w:val="24"/>
        </w:rPr>
        <w:t>ndonesia</w:t>
      </w:r>
      <w:r w:rsidRPr="00DA6BB0">
        <w:rPr>
          <w:rFonts w:ascii="Tahoma" w:hAnsi="Tahoma" w:cs="Tahoma"/>
          <w:sz w:val="24"/>
          <w:szCs w:val="24"/>
        </w:rPr>
        <w:t>.</w:t>
      </w:r>
    </w:p>
    <w:p w:rsidR="002D018E" w:rsidRPr="00DA6BB0" w:rsidRDefault="002D018E" w:rsidP="00EB04E2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ascii="Tahoma" w:hAnsi="Tahoma" w:cs="Tahoma"/>
          <w:b/>
          <w:sz w:val="24"/>
          <w:szCs w:val="24"/>
        </w:rPr>
      </w:pPr>
      <w:r w:rsidRPr="00DA6BB0">
        <w:rPr>
          <w:rFonts w:ascii="Tahoma" w:hAnsi="Tahoma" w:cs="Tahoma"/>
          <w:b/>
          <w:sz w:val="24"/>
          <w:szCs w:val="24"/>
        </w:rPr>
        <w:t xml:space="preserve">PENYAJIAN DAN PENGUNGKAPAN </w:t>
      </w:r>
    </w:p>
    <w:p w:rsidR="00DA6BB0" w:rsidRPr="009104AA" w:rsidRDefault="002D018E" w:rsidP="00DA6BB0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120" w:line="360" w:lineRule="auto"/>
        <w:ind w:left="720"/>
        <w:contextualSpacing w:val="0"/>
        <w:jc w:val="both"/>
        <w:rPr>
          <w:rFonts w:ascii="Tahoma" w:hAnsi="Tahoma" w:cs="Tahoma"/>
          <w:b/>
          <w:sz w:val="24"/>
          <w:szCs w:val="24"/>
        </w:rPr>
      </w:pPr>
      <w:r w:rsidRPr="00DA6BB0">
        <w:rPr>
          <w:rFonts w:ascii="Tahoma" w:hAnsi="Tahoma" w:cs="Tahoma"/>
          <w:sz w:val="24"/>
          <w:szCs w:val="24"/>
        </w:rPr>
        <w:t>Pendapatan</w:t>
      </w:r>
      <w:r w:rsidRPr="00DA6BB0">
        <w:rPr>
          <w:rFonts w:ascii="Tahoma" w:hAnsi="Tahoma" w:cs="Tahoma"/>
          <w:spacing w:val="1"/>
          <w:sz w:val="24"/>
          <w:szCs w:val="24"/>
        </w:rPr>
        <w:t>-</w:t>
      </w:r>
      <w:r w:rsidRPr="00DA6BB0">
        <w:rPr>
          <w:rFonts w:ascii="Tahoma" w:hAnsi="Tahoma" w:cs="Tahoma"/>
          <w:spacing w:val="-1"/>
          <w:sz w:val="24"/>
          <w:szCs w:val="24"/>
        </w:rPr>
        <w:t>L</w:t>
      </w:r>
      <w:r w:rsidRPr="00DA6BB0">
        <w:rPr>
          <w:rFonts w:ascii="Tahoma" w:hAnsi="Tahoma" w:cs="Tahoma"/>
          <w:sz w:val="24"/>
          <w:szCs w:val="24"/>
        </w:rPr>
        <w:t xml:space="preserve">O </w:t>
      </w:r>
      <w:r w:rsidRPr="00DA6BB0">
        <w:rPr>
          <w:rFonts w:ascii="Tahoma" w:hAnsi="Tahoma" w:cs="Tahoma"/>
          <w:spacing w:val="30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d</w:t>
      </w:r>
      <w:r w:rsidRPr="00DA6BB0">
        <w:rPr>
          <w:rFonts w:ascii="Tahoma" w:hAnsi="Tahoma" w:cs="Tahoma"/>
          <w:spacing w:val="-1"/>
          <w:sz w:val="24"/>
          <w:szCs w:val="24"/>
        </w:rPr>
        <w:t>i</w:t>
      </w:r>
      <w:r w:rsidRPr="00DA6BB0">
        <w:rPr>
          <w:rFonts w:ascii="Tahoma" w:hAnsi="Tahoma" w:cs="Tahoma"/>
          <w:sz w:val="24"/>
          <w:szCs w:val="24"/>
        </w:rPr>
        <w:t>s</w:t>
      </w:r>
      <w:r w:rsidRPr="00DA6BB0">
        <w:rPr>
          <w:rFonts w:ascii="Tahoma" w:hAnsi="Tahoma" w:cs="Tahoma"/>
          <w:spacing w:val="-2"/>
          <w:sz w:val="24"/>
          <w:szCs w:val="24"/>
        </w:rPr>
        <w:t>a</w:t>
      </w:r>
      <w:r w:rsidRPr="00DA6BB0">
        <w:rPr>
          <w:rFonts w:ascii="Tahoma" w:hAnsi="Tahoma" w:cs="Tahoma"/>
          <w:spacing w:val="1"/>
          <w:sz w:val="24"/>
          <w:szCs w:val="24"/>
        </w:rPr>
        <w:t>j</w:t>
      </w:r>
      <w:r w:rsidRPr="00DA6BB0">
        <w:rPr>
          <w:rFonts w:ascii="Tahoma" w:hAnsi="Tahoma" w:cs="Tahoma"/>
          <w:spacing w:val="-1"/>
          <w:sz w:val="24"/>
          <w:szCs w:val="24"/>
        </w:rPr>
        <w:t>i</w:t>
      </w:r>
      <w:r w:rsidRPr="00DA6BB0">
        <w:rPr>
          <w:rFonts w:ascii="Tahoma" w:hAnsi="Tahoma" w:cs="Tahoma"/>
          <w:sz w:val="24"/>
          <w:szCs w:val="24"/>
        </w:rPr>
        <w:t xml:space="preserve">kan </w:t>
      </w:r>
      <w:r w:rsidRPr="00DA6BB0">
        <w:rPr>
          <w:rFonts w:ascii="Tahoma" w:hAnsi="Tahoma" w:cs="Tahoma"/>
          <w:spacing w:val="29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d</w:t>
      </w:r>
      <w:r w:rsidRPr="00DA6BB0">
        <w:rPr>
          <w:rFonts w:ascii="Tahoma" w:hAnsi="Tahoma" w:cs="Tahoma"/>
          <w:spacing w:val="-2"/>
          <w:sz w:val="24"/>
          <w:szCs w:val="24"/>
        </w:rPr>
        <w:t>a</w:t>
      </w:r>
      <w:r w:rsidRPr="00DA6BB0">
        <w:rPr>
          <w:rFonts w:ascii="Tahoma" w:hAnsi="Tahoma" w:cs="Tahoma"/>
          <w:spacing w:val="1"/>
          <w:sz w:val="24"/>
          <w:szCs w:val="24"/>
        </w:rPr>
        <w:t>l</w:t>
      </w:r>
      <w:r w:rsidRPr="00DA6BB0">
        <w:rPr>
          <w:rFonts w:ascii="Tahoma" w:hAnsi="Tahoma" w:cs="Tahoma"/>
          <w:sz w:val="24"/>
          <w:szCs w:val="24"/>
        </w:rPr>
        <w:t xml:space="preserve">am </w:t>
      </w:r>
      <w:r w:rsidRPr="00DA6BB0">
        <w:rPr>
          <w:rFonts w:ascii="Tahoma" w:hAnsi="Tahoma" w:cs="Tahoma"/>
          <w:spacing w:val="28"/>
          <w:sz w:val="24"/>
          <w:szCs w:val="24"/>
        </w:rPr>
        <w:t xml:space="preserve"> </w:t>
      </w:r>
      <w:r w:rsidRPr="00DA6BB0">
        <w:rPr>
          <w:rFonts w:ascii="Tahoma" w:hAnsi="Tahoma" w:cs="Tahoma"/>
          <w:spacing w:val="1"/>
          <w:sz w:val="24"/>
          <w:szCs w:val="24"/>
        </w:rPr>
        <w:t>L</w:t>
      </w:r>
      <w:r w:rsidRPr="00DA6BB0">
        <w:rPr>
          <w:rFonts w:ascii="Tahoma" w:hAnsi="Tahoma" w:cs="Tahoma"/>
          <w:spacing w:val="-2"/>
          <w:sz w:val="24"/>
          <w:szCs w:val="24"/>
        </w:rPr>
        <w:t>a</w:t>
      </w:r>
      <w:r w:rsidRPr="00DA6BB0">
        <w:rPr>
          <w:rFonts w:ascii="Tahoma" w:hAnsi="Tahoma" w:cs="Tahoma"/>
          <w:sz w:val="24"/>
          <w:szCs w:val="24"/>
        </w:rPr>
        <w:t>po</w:t>
      </w:r>
      <w:r w:rsidRPr="00DA6BB0">
        <w:rPr>
          <w:rFonts w:ascii="Tahoma" w:hAnsi="Tahoma" w:cs="Tahoma"/>
          <w:spacing w:val="1"/>
          <w:sz w:val="24"/>
          <w:szCs w:val="24"/>
        </w:rPr>
        <w:t>r</w:t>
      </w:r>
      <w:r w:rsidRPr="00DA6BB0">
        <w:rPr>
          <w:rFonts w:ascii="Tahoma" w:hAnsi="Tahoma" w:cs="Tahoma"/>
          <w:sz w:val="24"/>
          <w:szCs w:val="24"/>
        </w:rPr>
        <w:t xml:space="preserve">an </w:t>
      </w:r>
      <w:r w:rsidRPr="00DA6BB0">
        <w:rPr>
          <w:rFonts w:ascii="Tahoma" w:hAnsi="Tahoma" w:cs="Tahoma"/>
          <w:spacing w:val="28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Op</w:t>
      </w:r>
      <w:r w:rsidRPr="00DA6BB0">
        <w:rPr>
          <w:rFonts w:ascii="Tahoma" w:hAnsi="Tahoma" w:cs="Tahoma"/>
          <w:spacing w:val="-2"/>
          <w:sz w:val="24"/>
          <w:szCs w:val="24"/>
        </w:rPr>
        <w:t>e</w:t>
      </w:r>
      <w:r w:rsidRPr="00DA6BB0">
        <w:rPr>
          <w:rFonts w:ascii="Tahoma" w:hAnsi="Tahoma" w:cs="Tahoma"/>
          <w:sz w:val="24"/>
          <w:szCs w:val="24"/>
        </w:rPr>
        <w:t>ra</w:t>
      </w:r>
      <w:r w:rsidRPr="00DA6BB0">
        <w:rPr>
          <w:rFonts w:ascii="Tahoma" w:hAnsi="Tahoma" w:cs="Tahoma"/>
          <w:spacing w:val="-1"/>
          <w:sz w:val="24"/>
          <w:szCs w:val="24"/>
        </w:rPr>
        <w:t>s</w:t>
      </w:r>
      <w:r w:rsidRPr="00DA6BB0">
        <w:rPr>
          <w:rFonts w:ascii="Tahoma" w:hAnsi="Tahoma" w:cs="Tahoma"/>
          <w:spacing w:val="1"/>
          <w:sz w:val="24"/>
          <w:szCs w:val="24"/>
        </w:rPr>
        <w:t>i</w:t>
      </w:r>
      <w:r w:rsidRPr="00DA6BB0">
        <w:rPr>
          <w:rFonts w:ascii="Tahoma" w:hAnsi="Tahoma" w:cs="Tahoma"/>
          <w:sz w:val="24"/>
          <w:szCs w:val="24"/>
        </w:rPr>
        <w:t>o</w:t>
      </w:r>
      <w:r w:rsidRPr="00DA6BB0">
        <w:rPr>
          <w:rFonts w:ascii="Tahoma" w:hAnsi="Tahoma" w:cs="Tahoma"/>
          <w:spacing w:val="-3"/>
          <w:sz w:val="24"/>
          <w:szCs w:val="24"/>
        </w:rPr>
        <w:t>n</w:t>
      </w:r>
      <w:r w:rsidRPr="00DA6BB0">
        <w:rPr>
          <w:rFonts w:ascii="Tahoma" w:hAnsi="Tahoma" w:cs="Tahoma"/>
          <w:sz w:val="24"/>
          <w:szCs w:val="24"/>
        </w:rPr>
        <w:t xml:space="preserve">al </w:t>
      </w:r>
      <w:r w:rsidRPr="00DA6BB0">
        <w:rPr>
          <w:rFonts w:ascii="Tahoma" w:hAnsi="Tahoma" w:cs="Tahoma"/>
          <w:spacing w:val="31"/>
          <w:sz w:val="24"/>
          <w:szCs w:val="24"/>
        </w:rPr>
        <w:t xml:space="preserve"> </w:t>
      </w:r>
      <w:r w:rsidRPr="00DA6BB0">
        <w:rPr>
          <w:rFonts w:ascii="Tahoma" w:hAnsi="Tahoma" w:cs="Tahoma"/>
          <w:spacing w:val="-5"/>
          <w:sz w:val="24"/>
          <w:szCs w:val="24"/>
        </w:rPr>
        <w:t>(</w:t>
      </w:r>
      <w:r w:rsidRPr="00DA6BB0">
        <w:rPr>
          <w:rFonts w:ascii="Tahoma" w:hAnsi="Tahoma" w:cs="Tahoma"/>
          <w:spacing w:val="1"/>
          <w:sz w:val="24"/>
          <w:szCs w:val="24"/>
        </w:rPr>
        <w:t>L</w:t>
      </w:r>
      <w:r w:rsidRPr="00DA6BB0">
        <w:rPr>
          <w:rFonts w:ascii="Tahoma" w:hAnsi="Tahoma" w:cs="Tahoma"/>
          <w:sz w:val="24"/>
          <w:szCs w:val="24"/>
        </w:rPr>
        <w:t>O</w:t>
      </w:r>
      <w:r w:rsidRPr="00DA6BB0">
        <w:rPr>
          <w:rFonts w:ascii="Tahoma" w:hAnsi="Tahoma" w:cs="Tahoma"/>
          <w:spacing w:val="-2"/>
          <w:sz w:val="24"/>
          <w:szCs w:val="24"/>
        </w:rPr>
        <w:t>)</w:t>
      </w:r>
      <w:r w:rsidRPr="00DA6BB0">
        <w:rPr>
          <w:rFonts w:ascii="Tahoma" w:hAnsi="Tahoma" w:cs="Tahoma"/>
          <w:spacing w:val="-2"/>
          <w:sz w:val="24"/>
          <w:szCs w:val="24"/>
          <w:lang w:val="en-US"/>
        </w:rPr>
        <w:t xml:space="preserve"> sesuai dengan klasifikasi dalam </w:t>
      </w:r>
      <w:r w:rsidR="00BC02DE" w:rsidRPr="00DA6BB0">
        <w:rPr>
          <w:rFonts w:ascii="Tahoma" w:hAnsi="Tahoma" w:cs="Tahoma"/>
          <w:spacing w:val="-2"/>
          <w:sz w:val="24"/>
          <w:szCs w:val="24"/>
        </w:rPr>
        <w:t>Bagan Akun Standar (</w:t>
      </w:r>
      <w:r w:rsidRPr="00DA6BB0">
        <w:rPr>
          <w:rFonts w:ascii="Tahoma" w:hAnsi="Tahoma" w:cs="Tahoma"/>
          <w:spacing w:val="-2"/>
          <w:sz w:val="24"/>
          <w:szCs w:val="24"/>
          <w:lang w:val="en-US"/>
        </w:rPr>
        <w:t>BAS</w:t>
      </w:r>
      <w:r w:rsidR="00BC02DE" w:rsidRPr="00DA6BB0">
        <w:rPr>
          <w:rFonts w:ascii="Tahoma" w:hAnsi="Tahoma" w:cs="Tahoma"/>
          <w:spacing w:val="-2"/>
          <w:sz w:val="24"/>
          <w:szCs w:val="24"/>
        </w:rPr>
        <w:t>)</w:t>
      </w:r>
      <w:r w:rsidRPr="00DA6BB0">
        <w:rPr>
          <w:rFonts w:ascii="Tahoma" w:hAnsi="Tahoma" w:cs="Tahoma"/>
          <w:spacing w:val="-2"/>
          <w:sz w:val="24"/>
          <w:szCs w:val="24"/>
          <w:lang w:val="en-US"/>
        </w:rPr>
        <w:t xml:space="preserve">. </w:t>
      </w:r>
      <w:r w:rsidRPr="00DA6BB0">
        <w:rPr>
          <w:rFonts w:ascii="Tahoma" w:hAnsi="Tahoma" w:cs="Tahoma"/>
          <w:sz w:val="24"/>
          <w:szCs w:val="24"/>
        </w:rPr>
        <w:t xml:space="preserve">Rincian dari </w:t>
      </w:r>
      <w:r w:rsidRPr="00DA6BB0">
        <w:rPr>
          <w:rFonts w:ascii="Tahoma" w:hAnsi="Tahoma" w:cs="Tahoma"/>
          <w:sz w:val="24"/>
          <w:szCs w:val="24"/>
          <w:lang w:val="en-US"/>
        </w:rPr>
        <w:t>Pendapatan</w:t>
      </w:r>
      <w:r w:rsidRPr="00DA6BB0">
        <w:rPr>
          <w:rFonts w:ascii="Tahoma" w:hAnsi="Tahoma" w:cs="Tahoma"/>
          <w:sz w:val="24"/>
          <w:szCs w:val="24"/>
        </w:rPr>
        <w:t xml:space="preserve"> dijelaskan dalam Catatan atas </w:t>
      </w:r>
      <w:r w:rsidRPr="00DA6BB0">
        <w:rPr>
          <w:rFonts w:ascii="Tahoma" w:hAnsi="Tahoma" w:cs="Tahoma"/>
          <w:sz w:val="24"/>
          <w:szCs w:val="24"/>
          <w:lang w:val="en-US"/>
        </w:rPr>
        <w:t>L</w:t>
      </w:r>
      <w:r w:rsidRPr="00DA6BB0">
        <w:rPr>
          <w:rFonts w:ascii="Tahoma" w:hAnsi="Tahoma" w:cs="Tahoma"/>
          <w:sz w:val="24"/>
          <w:szCs w:val="24"/>
        </w:rPr>
        <w:t>aporan Keuangan (CaLK)</w:t>
      </w:r>
      <w:r w:rsidRPr="00DA6BB0">
        <w:rPr>
          <w:rFonts w:ascii="Tahoma" w:hAnsi="Tahoma" w:cs="Tahoma"/>
          <w:sz w:val="24"/>
          <w:szCs w:val="24"/>
          <w:lang w:val="en-US"/>
        </w:rPr>
        <w:t xml:space="preserve"> </w:t>
      </w:r>
      <w:r w:rsidRPr="00DA6BB0">
        <w:rPr>
          <w:rFonts w:ascii="Tahoma" w:hAnsi="Tahoma" w:cs="Tahoma"/>
          <w:sz w:val="24"/>
          <w:szCs w:val="24"/>
          <w:lang w:val="en-US"/>
        </w:rPr>
        <w:lastRenderedPageBreak/>
        <w:t>sesuai dengan klasifikasi sumber pendapatan.</w:t>
      </w:r>
    </w:p>
    <w:p w:rsidR="002D018E" w:rsidRPr="00DA6BB0" w:rsidRDefault="002D018E" w:rsidP="002D018E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</w:rPr>
      </w:pPr>
      <w:r w:rsidRPr="00DA6BB0">
        <w:rPr>
          <w:rFonts w:ascii="Tahoma" w:hAnsi="Tahoma" w:cs="Tahoma"/>
          <w:sz w:val="24"/>
          <w:szCs w:val="24"/>
        </w:rPr>
        <w:t xml:space="preserve">Hal-hal yang harus diungkapkan dalam CaLK terkait dengan </w:t>
      </w:r>
      <w:r w:rsidRPr="00DA6BB0">
        <w:rPr>
          <w:rFonts w:ascii="Tahoma" w:hAnsi="Tahoma" w:cs="Tahoma"/>
          <w:sz w:val="24"/>
          <w:szCs w:val="24"/>
          <w:lang w:val="en-US"/>
        </w:rPr>
        <w:t>P</w:t>
      </w:r>
      <w:r w:rsidRPr="00DA6BB0">
        <w:rPr>
          <w:rFonts w:ascii="Tahoma" w:hAnsi="Tahoma" w:cs="Tahoma"/>
          <w:sz w:val="24"/>
          <w:szCs w:val="24"/>
        </w:rPr>
        <w:t>endapatan</w:t>
      </w:r>
      <w:r w:rsidRPr="00DA6BB0">
        <w:rPr>
          <w:rFonts w:ascii="Tahoma" w:hAnsi="Tahoma" w:cs="Tahoma"/>
          <w:sz w:val="24"/>
          <w:szCs w:val="24"/>
          <w:lang w:val="en-US"/>
        </w:rPr>
        <w:t>-LO</w:t>
      </w:r>
      <w:r w:rsidRPr="00DA6BB0">
        <w:rPr>
          <w:rFonts w:ascii="Tahoma" w:hAnsi="Tahoma" w:cs="Tahoma"/>
          <w:sz w:val="24"/>
          <w:szCs w:val="24"/>
        </w:rPr>
        <w:t xml:space="preserve"> adalah :</w:t>
      </w:r>
    </w:p>
    <w:p w:rsidR="002D018E" w:rsidRPr="00DA6BB0" w:rsidRDefault="002D018E" w:rsidP="002D018E">
      <w:pPr>
        <w:numPr>
          <w:ilvl w:val="0"/>
          <w:numId w:val="27"/>
        </w:numPr>
        <w:spacing w:after="0" w:line="360" w:lineRule="auto"/>
        <w:ind w:left="1080"/>
        <w:jc w:val="both"/>
        <w:rPr>
          <w:rFonts w:ascii="Tahoma" w:hAnsi="Tahoma" w:cs="Tahoma"/>
          <w:sz w:val="24"/>
          <w:szCs w:val="24"/>
        </w:rPr>
      </w:pPr>
      <w:r w:rsidRPr="00DA6BB0">
        <w:rPr>
          <w:rFonts w:ascii="Tahoma" w:hAnsi="Tahoma" w:cs="Tahoma"/>
          <w:sz w:val="24"/>
          <w:szCs w:val="24"/>
        </w:rPr>
        <w:t xml:space="preserve">penerimaan </w:t>
      </w:r>
      <w:r w:rsidRPr="00DA6BB0">
        <w:rPr>
          <w:rFonts w:ascii="Tahoma" w:hAnsi="Tahoma" w:cs="Tahoma"/>
          <w:sz w:val="24"/>
          <w:szCs w:val="24"/>
          <w:lang w:val="en-US"/>
        </w:rPr>
        <w:t>P</w:t>
      </w:r>
      <w:r w:rsidRPr="00DA6BB0">
        <w:rPr>
          <w:rFonts w:ascii="Tahoma" w:hAnsi="Tahoma" w:cs="Tahoma"/>
          <w:sz w:val="24"/>
          <w:szCs w:val="24"/>
        </w:rPr>
        <w:t>endapatan</w:t>
      </w:r>
      <w:r w:rsidRPr="00DA6BB0">
        <w:rPr>
          <w:rFonts w:ascii="Tahoma" w:hAnsi="Tahoma" w:cs="Tahoma"/>
          <w:sz w:val="24"/>
          <w:szCs w:val="24"/>
          <w:lang w:val="en-US"/>
        </w:rPr>
        <w:t>-LO</w:t>
      </w:r>
      <w:r w:rsidRPr="00DA6BB0">
        <w:rPr>
          <w:rFonts w:ascii="Tahoma" w:hAnsi="Tahoma" w:cs="Tahoma"/>
          <w:sz w:val="24"/>
          <w:szCs w:val="24"/>
        </w:rPr>
        <w:t xml:space="preserve"> tahun berkenaan setelah tanggal berakhirnya tahun anggaran;</w:t>
      </w:r>
    </w:p>
    <w:p w:rsidR="002D018E" w:rsidRPr="00DA6BB0" w:rsidRDefault="002D018E" w:rsidP="002D018E">
      <w:pPr>
        <w:numPr>
          <w:ilvl w:val="0"/>
          <w:numId w:val="27"/>
        </w:numPr>
        <w:spacing w:after="0" w:line="360" w:lineRule="auto"/>
        <w:ind w:left="1080"/>
        <w:jc w:val="both"/>
        <w:rPr>
          <w:rFonts w:ascii="Tahoma" w:hAnsi="Tahoma" w:cs="Tahoma"/>
          <w:sz w:val="24"/>
          <w:szCs w:val="24"/>
        </w:rPr>
      </w:pPr>
      <w:r w:rsidRPr="00DA6BB0">
        <w:rPr>
          <w:rFonts w:ascii="Tahoma" w:hAnsi="Tahoma" w:cs="Tahoma"/>
          <w:sz w:val="24"/>
          <w:szCs w:val="24"/>
        </w:rPr>
        <w:t xml:space="preserve">penjelasan mengenai </w:t>
      </w:r>
      <w:r w:rsidRPr="00DA6BB0">
        <w:rPr>
          <w:rFonts w:ascii="Tahoma" w:hAnsi="Tahoma" w:cs="Tahoma"/>
          <w:sz w:val="24"/>
          <w:szCs w:val="24"/>
          <w:lang w:val="en-US"/>
        </w:rPr>
        <w:t>P</w:t>
      </w:r>
      <w:r w:rsidRPr="00DA6BB0">
        <w:rPr>
          <w:rFonts w:ascii="Tahoma" w:hAnsi="Tahoma" w:cs="Tahoma"/>
          <w:sz w:val="24"/>
          <w:szCs w:val="24"/>
        </w:rPr>
        <w:t>endapatan</w:t>
      </w:r>
      <w:r w:rsidRPr="00DA6BB0">
        <w:rPr>
          <w:rFonts w:ascii="Tahoma" w:hAnsi="Tahoma" w:cs="Tahoma"/>
          <w:sz w:val="24"/>
          <w:szCs w:val="24"/>
          <w:lang w:val="en-US"/>
        </w:rPr>
        <w:t>-LO</w:t>
      </w:r>
      <w:r w:rsidRPr="00DA6BB0">
        <w:rPr>
          <w:rFonts w:ascii="Tahoma" w:hAnsi="Tahoma" w:cs="Tahoma"/>
          <w:sz w:val="24"/>
          <w:szCs w:val="24"/>
        </w:rPr>
        <w:t xml:space="preserve"> yang pada tahun pelaporan yang bersangkutan terjadi hal-hal yang bersifat khusus;</w:t>
      </w:r>
    </w:p>
    <w:p w:rsidR="002D018E" w:rsidRPr="00DA6BB0" w:rsidRDefault="002D018E" w:rsidP="002D018E">
      <w:pPr>
        <w:numPr>
          <w:ilvl w:val="0"/>
          <w:numId w:val="27"/>
        </w:numPr>
        <w:spacing w:after="0" w:line="360" w:lineRule="auto"/>
        <w:ind w:left="1080"/>
        <w:jc w:val="both"/>
        <w:rPr>
          <w:rFonts w:ascii="Tahoma" w:hAnsi="Tahoma" w:cs="Tahoma"/>
          <w:sz w:val="24"/>
          <w:szCs w:val="24"/>
        </w:rPr>
      </w:pPr>
      <w:r w:rsidRPr="00DA6BB0">
        <w:rPr>
          <w:rFonts w:ascii="Tahoma" w:hAnsi="Tahoma" w:cs="Tahoma"/>
          <w:sz w:val="24"/>
          <w:szCs w:val="24"/>
        </w:rPr>
        <w:t>penjelasan sebab-sebab tidak tercapainya target penerimaan pendapatan daerah; dan</w:t>
      </w:r>
    </w:p>
    <w:p w:rsidR="002D018E" w:rsidRPr="00DA6BB0" w:rsidRDefault="002D018E" w:rsidP="002D018E">
      <w:pPr>
        <w:numPr>
          <w:ilvl w:val="0"/>
          <w:numId w:val="27"/>
        </w:numPr>
        <w:spacing w:after="0" w:line="360" w:lineRule="auto"/>
        <w:ind w:left="1080"/>
        <w:jc w:val="both"/>
        <w:rPr>
          <w:rFonts w:ascii="Tahoma" w:hAnsi="Tahoma" w:cs="Tahoma"/>
          <w:b/>
          <w:sz w:val="24"/>
          <w:szCs w:val="24"/>
        </w:rPr>
      </w:pPr>
      <w:r w:rsidRPr="00DA6BB0">
        <w:rPr>
          <w:rFonts w:ascii="Tahoma" w:hAnsi="Tahoma" w:cs="Tahoma"/>
          <w:sz w:val="24"/>
          <w:szCs w:val="24"/>
        </w:rPr>
        <w:t>informasi lainnya yang dianggap perlu.</w:t>
      </w:r>
    </w:p>
    <w:p w:rsidR="00626331" w:rsidRPr="00DA6BB0" w:rsidRDefault="00626331" w:rsidP="00DA6BB0">
      <w:pPr>
        <w:pStyle w:val="Heading2"/>
        <w:rPr>
          <w:rFonts w:ascii="Tahoma" w:hAnsi="Tahoma" w:cs="Tahoma"/>
          <w:color w:val="000000"/>
          <w:sz w:val="24"/>
          <w:szCs w:val="24"/>
        </w:rPr>
      </w:pPr>
    </w:p>
    <w:sectPr w:rsidR="00626331" w:rsidRPr="00DA6BB0" w:rsidSect="007E5497">
      <w:headerReference w:type="default" r:id="rId8"/>
      <w:footerReference w:type="default" r:id="rId9"/>
      <w:pgSz w:w="11909" w:h="16834" w:code="9"/>
      <w:pgMar w:top="1440" w:right="1440" w:bottom="1440" w:left="216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A26" w:rsidRDefault="00527A26" w:rsidP="004E1021">
      <w:pPr>
        <w:spacing w:after="0" w:line="240" w:lineRule="auto"/>
      </w:pPr>
      <w:r>
        <w:separator/>
      </w:r>
    </w:p>
  </w:endnote>
  <w:endnote w:type="continuationSeparator" w:id="0">
    <w:p w:rsidR="00527A26" w:rsidRDefault="00527A26" w:rsidP="004E1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497" w:rsidRPr="00770C3E" w:rsidRDefault="002530B0" w:rsidP="008D425C">
    <w:pPr>
      <w:pStyle w:val="Footer"/>
      <w:tabs>
        <w:tab w:val="clear" w:pos="4513"/>
        <w:tab w:val="left" w:pos="6120"/>
      </w:tabs>
      <w:spacing w:after="0" w:line="360" w:lineRule="auto"/>
      <w:rPr>
        <w:rFonts w:ascii="Tahoma" w:hAnsi="Tahoma" w:cs="Tahoma"/>
        <w:sz w:val="24"/>
        <w:szCs w:val="24"/>
        <w:lang w:val="en-US"/>
      </w:rPr>
    </w:pPr>
    <w:r>
      <w:rPr>
        <w:rFonts w:ascii="Tahoma" w:hAnsi="Tahoma" w:cs="Tahoma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5715</wp:posOffset>
              </wp:positionV>
              <wp:extent cx="5295900" cy="0"/>
              <wp:effectExtent l="19050" t="15240" r="19050" b="13335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95900" cy="0"/>
                      </a:xfrm>
                      <a:prstGeom prst="straightConnector1">
                        <a:avLst/>
                      </a:prstGeom>
                      <a:noFill/>
                      <a:ln w="222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D9785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0;margin-top:.45pt;width:417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" strokeweight="1.75pt"/>
          </w:pict>
        </mc:Fallback>
      </mc:AlternateContent>
    </w:r>
    <w:r w:rsidR="008D425C">
      <w:rPr>
        <w:rFonts w:ascii="Tahoma" w:hAnsi="Tahoma" w:cs="Tahoma"/>
        <w:sz w:val="24"/>
        <w:szCs w:val="24"/>
        <w:lang w:val="en-US"/>
      </w:rPr>
      <w:t xml:space="preserve">Kebijakan Akuntansi </w:t>
    </w:r>
    <w:r w:rsidR="0006056E">
      <w:rPr>
        <w:rFonts w:ascii="Tahoma" w:hAnsi="Tahoma" w:cs="Tahoma"/>
        <w:sz w:val="24"/>
        <w:szCs w:val="24"/>
        <w:lang w:val="en-US"/>
      </w:rPr>
      <w:t>No.11</w:t>
    </w:r>
    <w:r w:rsidR="008D425C">
      <w:rPr>
        <w:rFonts w:ascii="Tahoma" w:hAnsi="Tahoma" w:cs="Tahoma"/>
        <w:sz w:val="24"/>
        <w:szCs w:val="24"/>
        <w:lang w:val="en-US"/>
      </w:rPr>
      <w:tab/>
    </w:r>
    <w:r w:rsidR="00DA6BB0">
      <w:rPr>
        <w:rFonts w:ascii="Tahoma" w:hAnsi="Tahoma" w:cs="Tahoma"/>
        <w:sz w:val="24"/>
        <w:szCs w:val="24"/>
        <w:lang w:val="en-US"/>
      </w:rPr>
      <w:t xml:space="preserve">   </w:t>
    </w:r>
    <w:r w:rsidR="008D425C">
      <w:rPr>
        <w:rFonts w:ascii="Tahoma" w:hAnsi="Tahoma" w:cs="Tahoma"/>
        <w:sz w:val="24"/>
        <w:szCs w:val="24"/>
        <w:lang w:val="en-US"/>
      </w:rPr>
      <w:t xml:space="preserve">Halaman </w:t>
    </w:r>
    <w:r w:rsidR="001474F3" w:rsidRPr="00770C3E">
      <w:rPr>
        <w:rFonts w:ascii="Tahoma" w:hAnsi="Tahoma" w:cs="Tahoma"/>
        <w:sz w:val="24"/>
        <w:szCs w:val="24"/>
      </w:rPr>
      <w:fldChar w:fldCharType="begin"/>
    </w:r>
    <w:r w:rsidR="007E5497" w:rsidRPr="00770C3E">
      <w:rPr>
        <w:rFonts w:ascii="Tahoma" w:hAnsi="Tahoma" w:cs="Tahoma"/>
        <w:sz w:val="24"/>
        <w:szCs w:val="24"/>
      </w:rPr>
      <w:instrText xml:space="preserve"> PAGE   \* MERGEFORMAT </w:instrText>
    </w:r>
    <w:r w:rsidR="001474F3" w:rsidRPr="00770C3E">
      <w:rPr>
        <w:rFonts w:ascii="Tahoma" w:hAnsi="Tahoma" w:cs="Tahoma"/>
        <w:sz w:val="24"/>
        <w:szCs w:val="24"/>
      </w:rPr>
      <w:fldChar w:fldCharType="separate"/>
    </w:r>
    <w:r w:rsidR="000F6782">
      <w:rPr>
        <w:rFonts w:ascii="Tahoma" w:hAnsi="Tahoma" w:cs="Tahoma"/>
        <w:noProof/>
        <w:sz w:val="24"/>
        <w:szCs w:val="24"/>
      </w:rPr>
      <w:t>1</w:t>
    </w:r>
    <w:r w:rsidR="001474F3" w:rsidRPr="00770C3E">
      <w:rPr>
        <w:rFonts w:ascii="Tahoma" w:hAnsi="Tahoma" w:cs="Tahoma"/>
        <w:sz w:val="24"/>
        <w:szCs w:val="24"/>
      </w:rPr>
      <w:fldChar w:fldCharType="end"/>
    </w:r>
    <w:r w:rsidR="007E5497" w:rsidRPr="00770C3E">
      <w:rPr>
        <w:rFonts w:ascii="Tahoma" w:hAnsi="Tahoma" w:cs="Tahoma"/>
        <w:sz w:val="24"/>
        <w:szCs w:val="24"/>
        <w:lang w:val="en-US"/>
      </w:rPr>
      <w:t xml:space="preserve"> dari </w:t>
    </w:r>
    <w:r w:rsidR="00B3459D">
      <w:rPr>
        <w:rFonts w:ascii="Tahoma" w:hAnsi="Tahoma" w:cs="Tahoma"/>
        <w:sz w:val="24"/>
        <w:szCs w:val="24"/>
        <w:lang w:val="en-US"/>
      </w:rPr>
      <w:t>7</w:t>
    </w:r>
  </w:p>
  <w:p w:rsidR="00AA68E0" w:rsidRDefault="00AA68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A26" w:rsidRDefault="00527A26" w:rsidP="004E1021">
      <w:pPr>
        <w:spacing w:after="0" w:line="240" w:lineRule="auto"/>
      </w:pPr>
      <w:r>
        <w:separator/>
      </w:r>
    </w:p>
  </w:footnote>
  <w:footnote w:type="continuationSeparator" w:id="0">
    <w:p w:rsidR="00527A26" w:rsidRDefault="00527A26" w:rsidP="004E1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3151" w:type="pct"/>
      <w:jc w:val="right"/>
      <w:tblLook w:val="0000" w:firstRow="0" w:lastRow="0" w:firstColumn="0" w:lastColumn="0" w:noHBand="0" w:noVBand="0"/>
    </w:tblPr>
    <w:tblGrid>
      <w:gridCol w:w="1356"/>
      <w:gridCol w:w="296"/>
      <w:gridCol w:w="837"/>
      <w:gridCol w:w="281"/>
      <w:gridCol w:w="2466"/>
    </w:tblGrid>
    <w:tr w:rsidR="00AA68E0" w:rsidRPr="00AA68E0" w:rsidTr="002A4AB2">
      <w:trPr>
        <w:trHeight w:val="284"/>
        <w:jc w:val="right"/>
      </w:trPr>
      <w:tc>
        <w:tcPr>
          <w:tcW w:w="1295" w:type="pct"/>
          <w:tcMar>
            <w:left w:w="28" w:type="dxa"/>
            <w:right w:w="28" w:type="dxa"/>
          </w:tcMar>
          <w:vAlign w:val="center"/>
        </w:tcPr>
        <w:p w:rsidR="00AA68E0" w:rsidRPr="00AA68E0" w:rsidRDefault="00AA68E0" w:rsidP="00C2439D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</w:rPr>
          </w:pPr>
          <w:r w:rsidRPr="00AA68E0"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  <w:t>LAMPIRAN II</w:t>
          </w:r>
        </w:p>
      </w:tc>
      <w:tc>
        <w:tcPr>
          <w:tcW w:w="283" w:type="pct"/>
          <w:tcMar>
            <w:left w:w="28" w:type="dxa"/>
            <w:right w:w="28" w:type="dxa"/>
          </w:tcMar>
          <w:vAlign w:val="center"/>
        </w:tcPr>
        <w:p w:rsidR="00AA68E0" w:rsidRPr="00AA68E0" w:rsidRDefault="00AA68E0" w:rsidP="00C2439D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sv-SE"/>
            </w:rPr>
          </w:pPr>
          <w:r w:rsidRPr="00AA68E0"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  <w:t>:</w:t>
          </w:r>
        </w:p>
      </w:tc>
      <w:tc>
        <w:tcPr>
          <w:tcW w:w="3422" w:type="pct"/>
          <w:gridSpan w:val="3"/>
          <w:tcMar>
            <w:left w:w="28" w:type="dxa"/>
            <w:right w:w="28" w:type="dxa"/>
          </w:tcMar>
          <w:vAlign w:val="center"/>
        </w:tcPr>
        <w:p w:rsidR="00AA68E0" w:rsidRPr="00AA68E0" w:rsidRDefault="00AA68E0" w:rsidP="00C2439D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sv-SE"/>
            </w:rPr>
          </w:pPr>
          <w:r w:rsidRPr="00AA68E0">
            <w:rPr>
              <w:rFonts w:ascii="Tahoma" w:hAnsi="Tahoma" w:cs="Tahoma"/>
              <w:b/>
              <w:bCs/>
              <w:color w:val="000000"/>
              <w:sz w:val="18"/>
              <w:szCs w:val="18"/>
              <w:lang w:val="sv-SE"/>
            </w:rPr>
            <w:t>PERATURAN WALIKOTA DUMAI</w:t>
          </w:r>
        </w:p>
      </w:tc>
    </w:tr>
    <w:tr w:rsidR="002A4AB2" w:rsidRPr="00AA68E0" w:rsidTr="002A4AB2">
      <w:trPr>
        <w:trHeight w:val="284"/>
        <w:jc w:val="right"/>
      </w:trPr>
      <w:tc>
        <w:tcPr>
          <w:tcW w:w="1295" w:type="pct"/>
          <w:tcMar>
            <w:left w:w="28" w:type="dxa"/>
            <w:right w:w="28" w:type="dxa"/>
          </w:tcMar>
          <w:vAlign w:val="center"/>
        </w:tcPr>
        <w:p w:rsidR="00AA68E0" w:rsidRPr="00AA68E0" w:rsidRDefault="00AA68E0" w:rsidP="00C2439D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sv-SE"/>
            </w:rPr>
          </w:pPr>
        </w:p>
      </w:tc>
      <w:tc>
        <w:tcPr>
          <w:tcW w:w="283" w:type="pct"/>
          <w:tcMar>
            <w:left w:w="28" w:type="dxa"/>
            <w:right w:w="28" w:type="dxa"/>
          </w:tcMar>
          <w:vAlign w:val="center"/>
        </w:tcPr>
        <w:p w:rsidR="00AA68E0" w:rsidRPr="00AA68E0" w:rsidRDefault="00AA68E0" w:rsidP="00C2439D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sv-SE"/>
            </w:rPr>
          </w:pPr>
        </w:p>
      </w:tc>
      <w:tc>
        <w:tcPr>
          <w:tcW w:w="799" w:type="pct"/>
          <w:tcMar>
            <w:left w:w="28" w:type="dxa"/>
            <w:right w:w="28" w:type="dxa"/>
          </w:tcMar>
          <w:vAlign w:val="center"/>
        </w:tcPr>
        <w:p w:rsidR="00AA68E0" w:rsidRPr="00AA68E0" w:rsidRDefault="00AA68E0" w:rsidP="00C2439D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</w:pPr>
          <w:r w:rsidRPr="00AA68E0">
            <w:rPr>
              <w:rFonts w:ascii="Tahoma" w:hAnsi="Tahoma" w:cs="Tahoma"/>
              <w:color w:val="000000"/>
              <w:sz w:val="18"/>
              <w:szCs w:val="18"/>
            </w:rPr>
            <w:t>NOMOR</w:t>
          </w:r>
        </w:p>
      </w:tc>
      <w:tc>
        <w:tcPr>
          <w:tcW w:w="268" w:type="pct"/>
          <w:vAlign w:val="center"/>
        </w:tcPr>
        <w:p w:rsidR="00AA68E0" w:rsidRPr="00AA68E0" w:rsidRDefault="00AA68E0" w:rsidP="00C2439D">
          <w:pPr>
            <w:pStyle w:val="BodyText"/>
            <w:spacing w:after="0"/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</w:pPr>
          <w:r w:rsidRPr="00AA68E0">
            <w:rPr>
              <w:rFonts w:ascii="Tahoma" w:hAnsi="Tahoma" w:cs="Tahoma"/>
              <w:color w:val="000000"/>
              <w:sz w:val="18"/>
              <w:szCs w:val="18"/>
            </w:rPr>
            <w:t>:</w:t>
          </w:r>
        </w:p>
      </w:tc>
      <w:tc>
        <w:tcPr>
          <w:tcW w:w="2355" w:type="pct"/>
          <w:vAlign w:val="center"/>
        </w:tcPr>
        <w:p w:rsidR="00AA68E0" w:rsidRPr="00664712" w:rsidRDefault="000F6782" w:rsidP="00C2439D">
          <w:pPr>
            <w:pStyle w:val="BodyText"/>
            <w:spacing w:after="0"/>
            <w:rPr>
              <w:rFonts w:ascii="Tahoma" w:hAnsi="Tahoma" w:cs="Tahoma"/>
              <w:bCs/>
              <w:color w:val="000000"/>
              <w:sz w:val="18"/>
              <w:szCs w:val="18"/>
              <w:lang w:val="id-ID"/>
            </w:rPr>
          </w:pPr>
          <w:r>
            <w:rPr>
              <w:rFonts w:ascii="Tahoma" w:hAnsi="Tahoma" w:cs="Tahoma"/>
              <w:bCs/>
              <w:color w:val="000000"/>
              <w:sz w:val="18"/>
              <w:szCs w:val="18"/>
              <w:lang w:val="id-ID"/>
            </w:rPr>
            <w:t>43 TAHUN 2016</w:t>
          </w:r>
        </w:p>
      </w:tc>
    </w:tr>
    <w:tr w:rsidR="002A4AB2" w:rsidRPr="00AA68E0" w:rsidTr="002A4AB2">
      <w:trPr>
        <w:trHeight w:val="284"/>
        <w:jc w:val="right"/>
      </w:trPr>
      <w:tc>
        <w:tcPr>
          <w:tcW w:w="1295" w:type="pct"/>
          <w:tcMar>
            <w:left w:w="28" w:type="dxa"/>
            <w:right w:w="28" w:type="dxa"/>
          </w:tcMar>
          <w:vAlign w:val="center"/>
        </w:tcPr>
        <w:p w:rsidR="002A4AB2" w:rsidRPr="00AA68E0" w:rsidRDefault="002A4AB2" w:rsidP="002A4AB2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</w:pPr>
        </w:p>
      </w:tc>
      <w:tc>
        <w:tcPr>
          <w:tcW w:w="283" w:type="pct"/>
          <w:tcMar>
            <w:left w:w="28" w:type="dxa"/>
            <w:right w:w="28" w:type="dxa"/>
          </w:tcMar>
          <w:vAlign w:val="center"/>
        </w:tcPr>
        <w:p w:rsidR="002A4AB2" w:rsidRPr="00AA68E0" w:rsidRDefault="002A4AB2" w:rsidP="002A4AB2">
          <w:pPr>
            <w:spacing w:after="0" w:line="240" w:lineRule="auto"/>
            <w:ind w:left="101"/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</w:pPr>
        </w:p>
      </w:tc>
      <w:tc>
        <w:tcPr>
          <w:tcW w:w="799" w:type="pct"/>
          <w:tcMar>
            <w:left w:w="28" w:type="dxa"/>
            <w:right w:w="28" w:type="dxa"/>
          </w:tcMar>
        </w:tcPr>
        <w:p w:rsidR="002A4AB2" w:rsidRPr="002A4AB2" w:rsidRDefault="002A4AB2" w:rsidP="002A4AB2">
          <w:pPr>
            <w:spacing w:after="0" w:line="240" w:lineRule="auto"/>
            <w:rPr>
              <w:rFonts w:ascii="Tahoma" w:hAnsi="Tahoma" w:cs="Tahoma"/>
              <w:color w:val="000000"/>
              <w:sz w:val="18"/>
              <w:szCs w:val="18"/>
            </w:rPr>
          </w:pPr>
          <w:r w:rsidRPr="002A4AB2">
            <w:rPr>
              <w:rFonts w:ascii="Tahoma" w:hAnsi="Tahoma" w:cs="Tahoma"/>
              <w:color w:val="000000"/>
              <w:sz w:val="18"/>
              <w:szCs w:val="18"/>
            </w:rPr>
            <w:t>TENTANG</w:t>
          </w:r>
        </w:p>
      </w:tc>
      <w:tc>
        <w:tcPr>
          <w:tcW w:w="268" w:type="pct"/>
        </w:tcPr>
        <w:p w:rsidR="002A4AB2" w:rsidRPr="002A4AB2" w:rsidRDefault="002A4AB2" w:rsidP="002A4AB2">
          <w:pPr>
            <w:spacing w:after="0" w:line="240" w:lineRule="auto"/>
            <w:rPr>
              <w:rFonts w:ascii="Tahoma" w:hAnsi="Tahoma" w:cs="Tahoma"/>
              <w:color w:val="000000"/>
              <w:sz w:val="18"/>
              <w:szCs w:val="18"/>
            </w:rPr>
          </w:pPr>
          <w:r w:rsidRPr="002A4AB2">
            <w:rPr>
              <w:rFonts w:ascii="Tahoma" w:hAnsi="Tahoma" w:cs="Tahoma"/>
              <w:color w:val="000000"/>
              <w:sz w:val="18"/>
              <w:szCs w:val="18"/>
            </w:rPr>
            <w:t>:</w:t>
          </w:r>
        </w:p>
      </w:tc>
      <w:tc>
        <w:tcPr>
          <w:tcW w:w="2355" w:type="pct"/>
        </w:tcPr>
        <w:p w:rsidR="002A4AB2" w:rsidRPr="002A4AB2" w:rsidRDefault="002A4AB2" w:rsidP="002A4AB2">
          <w:pPr>
            <w:spacing w:after="0" w:line="240" w:lineRule="auto"/>
            <w:jc w:val="both"/>
            <w:rPr>
              <w:rFonts w:ascii="Tahoma" w:hAnsi="Tahoma" w:cs="Tahoma"/>
              <w:color w:val="000000"/>
              <w:sz w:val="18"/>
              <w:szCs w:val="18"/>
            </w:rPr>
          </w:pPr>
          <w:r w:rsidRPr="002A4AB2">
            <w:rPr>
              <w:rFonts w:ascii="Tahoma" w:hAnsi="Tahoma" w:cs="Tahoma"/>
              <w:color w:val="000000"/>
              <w:sz w:val="18"/>
              <w:szCs w:val="18"/>
            </w:rPr>
            <w:t>PERUBAHAN PERATURAN WALIKOTA DUMAI NOMOR 26 TAHUN 2016</w:t>
          </w:r>
        </w:p>
      </w:tc>
    </w:tr>
  </w:tbl>
  <w:p w:rsidR="0048233A" w:rsidRPr="00AA68E0" w:rsidRDefault="002530B0" w:rsidP="00AA68E0">
    <w:pPr>
      <w:pStyle w:val="Header"/>
      <w:rPr>
        <w:rFonts w:ascii="Tahoma" w:hAnsi="Tahoma" w:cs="Tahoma"/>
        <w:lang w:val="en-US"/>
      </w:rPr>
    </w:pPr>
    <w:r>
      <w:rPr>
        <w:rFonts w:ascii="Tahoma" w:hAnsi="Tahoma" w:cs="Tahoma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78105</wp:posOffset>
              </wp:positionV>
              <wp:extent cx="5295900" cy="0"/>
              <wp:effectExtent l="19050" t="11430" r="19050" b="1714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95900" cy="0"/>
                      </a:xfrm>
                      <a:prstGeom prst="straightConnector1">
                        <a:avLst/>
                      </a:prstGeom>
                      <a:noFill/>
                      <a:ln w="222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E080C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6.15pt;width:417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" strokeweight="1.7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2708E"/>
    <w:multiLevelType w:val="hybridMultilevel"/>
    <w:tmpl w:val="8BC205DA"/>
    <w:lvl w:ilvl="0" w:tplc="A29E0604">
      <w:start w:val="1"/>
      <w:numFmt w:val="lowerLetter"/>
      <w:lvlText w:val="%1."/>
      <w:lvlJc w:val="left"/>
      <w:pPr>
        <w:ind w:left="186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85" w:hanging="360"/>
      </w:pPr>
    </w:lvl>
    <w:lvl w:ilvl="2" w:tplc="0421001B" w:tentative="1">
      <w:start w:val="1"/>
      <w:numFmt w:val="lowerRoman"/>
      <w:lvlText w:val="%3."/>
      <w:lvlJc w:val="right"/>
      <w:pPr>
        <w:ind w:left="3305" w:hanging="180"/>
      </w:pPr>
    </w:lvl>
    <w:lvl w:ilvl="3" w:tplc="0421000F" w:tentative="1">
      <w:start w:val="1"/>
      <w:numFmt w:val="decimal"/>
      <w:lvlText w:val="%4."/>
      <w:lvlJc w:val="left"/>
      <w:pPr>
        <w:ind w:left="4025" w:hanging="360"/>
      </w:pPr>
    </w:lvl>
    <w:lvl w:ilvl="4" w:tplc="04210019" w:tentative="1">
      <w:start w:val="1"/>
      <w:numFmt w:val="lowerLetter"/>
      <w:lvlText w:val="%5."/>
      <w:lvlJc w:val="left"/>
      <w:pPr>
        <w:ind w:left="4745" w:hanging="360"/>
      </w:pPr>
    </w:lvl>
    <w:lvl w:ilvl="5" w:tplc="0421001B" w:tentative="1">
      <w:start w:val="1"/>
      <w:numFmt w:val="lowerRoman"/>
      <w:lvlText w:val="%6."/>
      <w:lvlJc w:val="right"/>
      <w:pPr>
        <w:ind w:left="5465" w:hanging="180"/>
      </w:pPr>
    </w:lvl>
    <w:lvl w:ilvl="6" w:tplc="0421000F" w:tentative="1">
      <w:start w:val="1"/>
      <w:numFmt w:val="decimal"/>
      <w:lvlText w:val="%7."/>
      <w:lvlJc w:val="left"/>
      <w:pPr>
        <w:ind w:left="6185" w:hanging="360"/>
      </w:pPr>
    </w:lvl>
    <w:lvl w:ilvl="7" w:tplc="04210019" w:tentative="1">
      <w:start w:val="1"/>
      <w:numFmt w:val="lowerLetter"/>
      <w:lvlText w:val="%8."/>
      <w:lvlJc w:val="left"/>
      <w:pPr>
        <w:ind w:left="6905" w:hanging="360"/>
      </w:pPr>
    </w:lvl>
    <w:lvl w:ilvl="8" w:tplc="0421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" w15:restartNumberingAfterBreak="0">
    <w:nsid w:val="05EE393C"/>
    <w:multiLevelType w:val="hybridMultilevel"/>
    <w:tmpl w:val="F4D89750"/>
    <w:lvl w:ilvl="0" w:tplc="5E8A5352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0D4A0FF1"/>
    <w:multiLevelType w:val="hybridMultilevel"/>
    <w:tmpl w:val="72B039AE"/>
    <w:lvl w:ilvl="0" w:tplc="DEC4A932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0246123"/>
    <w:multiLevelType w:val="hybridMultilevel"/>
    <w:tmpl w:val="4D6487EC"/>
    <w:lvl w:ilvl="0" w:tplc="04090019">
      <w:start w:val="1"/>
      <w:numFmt w:val="lowerLetter"/>
      <w:lvlText w:val="%1."/>
      <w:lvlJc w:val="left"/>
      <w:pPr>
        <w:ind w:left="1145" w:hanging="360"/>
      </w:pPr>
    </w:lvl>
    <w:lvl w:ilvl="1" w:tplc="04210019" w:tentative="1">
      <w:start w:val="1"/>
      <w:numFmt w:val="lowerLetter"/>
      <w:lvlText w:val="%2."/>
      <w:lvlJc w:val="left"/>
      <w:pPr>
        <w:ind w:left="1865" w:hanging="360"/>
      </w:pPr>
    </w:lvl>
    <w:lvl w:ilvl="2" w:tplc="0421001B" w:tentative="1">
      <w:start w:val="1"/>
      <w:numFmt w:val="lowerRoman"/>
      <w:lvlText w:val="%3."/>
      <w:lvlJc w:val="right"/>
      <w:pPr>
        <w:ind w:left="2585" w:hanging="180"/>
      </w:pPr>
    </w:lvl>
    <w:lvl w:ilvl="3" w:tplc="0421000F" w:tentative="1">
      <w:start w:val="1"/>
      <w:numFmt w:val="decimal"/>
      <w:lvlText w:val="%4."/>
      <w:lvlJc w:val="left"/>
      <w:pPr>
        <w:ind w:left="3305" w:hanging="360"/>
      </w:pPr>
    </w:lvl>
    <w:lvl w:ilvl="4" w:tplc="04210019" w:tentative="1">
      <w:start w:val="1"/>
      <w:numFmt w:val="lowerLetter"/>
      <w:lvlText w:val="%5."/>
      <w:lvlJc w:val="left"/>
      <w:pPr>
        <w:ind w:left="4025" w:hanging="360"/>
      </w:pPr>
    </w:lvl>
    <w:lvl w:ilvl="5" w:tplc="0421001B" w:tentative="1">
      <w:start w:val="1"/>
      <w:numFmt w:val="lowerRoman"/>
      <w:lvlText w:val="%6."/>
      <w:lvlJc w:val="right"/>
      <w:pPr>
        <w:ind w:left="4745" w:hanging="180"/>
      </w:pPr>
    </w:lvl>
    <w:lvl w:ilvl="6" w:tplc="0421000F" w:tentative="1">
      <w:start w:val="1"/>
      <w:numFmt w:val="decimal"/>
      <w:lvlText w:val="%7."/>
      <w:lvlJc w:val="left"/>
      <w:pPr>
        <w:ind w:left="5465" w:hanging="360"/>
      </w:pPr>
    </w:lvl>
    <w:lvl w:ilvl="7" w:tplc="04210019" w:tentative="1">
      <w:start w:val="1"/>
      <w:numFmt w:val="lowerLetter"/>
      <w:lvlText w:val="%8."/>
      <w:lvlJc w:val="left"/>
      <w:pPr>
        <w:ind w:left="6185" w:hanging="360"/>
      </w:pPr>
    </w:lvl>
    <w:lvl w:ilvl="8" w:tplc="0421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11D967B9"/>
    <w:multiLevelType w:val="hybridMultilevel"/>
    <w:tmpl w:val="F36892F4"/>
    <w:lvl w:ilvl="0" w:tplc="5B8A14D2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717B1"/>
    <w:multiLevelType w:val="hybridMultilevel"/>
    <w:tmpl w:val="11B2352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AD6768"/>
    <w:multiLevelType w:val="hybridMultilevel"/>
    <w:tmpl w:val="99AE36F6"/>
    <w:lvl w:ilvl="0" w:tplc="04090015">
      <w:start w:val="1"/>
      <w:numFmt w:val="upperLetter"/>
      <w:lvlText w:val="%1."/>
      <w:lvlJc w:val="left"/>
      <w:pPr>
        <w:ind w:left="327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32" w:hanging="360"/>
      </w:pPr>
    </w:lvl>
    <w:lvl w:ilvl="2" w:tplc="0409001B" w:tentative="1">
      <w:start w:val="1"/>
      <w:numFmt w:val="lowerRoman"/>
      <w:lvlText w:val="%3."/>
      <w:lvlJc w:val="right"/>
      <w:pPr>
        <w:ind w:left="4352" w:hanging="180"/>
      </w:pPr>
    </w:lvl>
    <w:lvl w:ilvl="3" w:tplc="0409000F" w:tentative="1">
      <w:start w:val="1"/>
      <w:numFmt w:val="decimal"/>
      <w:lvlText w:val="%4."/>
      <w:lvlJc w:val="left"/>
      <w:pPr>
        <w:ind w:left="5072" w:hanging="360"/>
      </w:pPr>
    </w:lvl>
    <w:lvl w:ilvl="4" w:tplc="04090019" w:tentative="1">
      <w:start w:val="1"/>
      <w:numFmt w:val="lowerLetter"/>
      <w:lvlText w:val="%5."/>
      <w:lvlJc w:val="left"/>
      <w:pPr>
        <w:ind w:left="5792" w:hanging="360"/>
      </w:pPr>
    </w:lvl>
    <w:lvl w:ilvl="5" w:tplc="0409001B" w:tentative="1">
      <w:start w:val="1"/>
      <w:numFmt w:val="lowerRoman"/>
      <w:lvlText w:val="%6."/>
      <w:lvlJc w:val="right"/>
      <w:pPr>
        <w:ind w:left="6512" w:hanging="180"/>
      </w:pPr>
    </w:lvl>
    <w:lvl w:ilvl="6" w:tplc="0409000F" w:tentative="1">
      <w:start w:val="1"/>
      <w:numFmt w:val="decimal"/>
      <w:lvlText w:val="%7."/>
      <w:lvlJc w:val="left"/>
      <w:pPr>
        <w:ind w:left="7232" w:hanging="360"/>
      </w:pPr>
    </w:lvl>
    <w:lvl w:ilvl="7" w:tplc="04090019" w:tentative="1">
      <w:start w:val="1"/>
      <w:numFmt w:val="lowerLetter"/>
      <w:lvlText w:val="%8."/>
      <w:lvlJc w:val="left"/>
      <w:pPr>
        <w:ind w:left="7952" w:hanging="360"/>
      </w:pPr>
    </w:lvl>
    <w:lvl w:ilvl="8" w:tplc="040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7" w15:restartNumberingAfterBreak="0">
    <w:nsid w:val="18C0468C"/>
    <w:multiLevelType w:val="hybridMultilevel"/>
    <w:tmpl w:val="EAB49860"/>
    <w:lvl w:ilvl="0" w:tplc="0409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213B0258"/>
    <w:multiLevelType w:val="hybridMultilevel"/>
    <w:tmpl w:val="51DAA5E6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AF52202"/>
    <w:multiLevelType w:val="hybridMultilevel"/>
    <w:tmpl w:val="649AFDCC"/>
    <w:lvl w:ilvl="0" w:tplc="D4D205A2">
      <w:start w:val="2"/>
      <w:numFmt w:val="bullet"/>
      <w:lvlText w:val="-"/>
      <w:lvlJc w:val="left"/>
      <w:pPr>
        <w:ind w:left="644" w:hanging="360"/>
      </w:pPr>
      <w:rPr>
        <w:rFonts w:ascii="Arial Narrow" w:eastAsia="Calibri" w:hAnsi="Arial Narrow" w:cs="Century Gothic" w:hint="default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5275C2D"/>
    <w:multiLevelType w:val="hybridMultilevel"/>
    <w:tmpl w:val="0CD0E2A2"/>
    <w:lvl w:ilvl="0" w:tplc="D024980C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352E54D3"/>
    <w:multiLevelType w:val="hybridMultilevel"/>
    <w:tmpl w:val="1B32A02A"/>
    <w:lvl w:ilvl="0" w:tplc="5984901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D560E"/>
    <w:multiLevelType w:val="hybridMultilevel"/>
    <w:tmpl w:val="5816C1A4"/>
    <w:lvl w:ilvl="0" w:tplc="23E213C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01652D"/>
    <w:multiLevelType w:val="hybridMultilevel"/>
    <w:tmpl w:val="83A26BB2"/>
    <w:lvl w:ilvl="0" w:tplc="F8D22A84">
      <w:start w:val="13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70E18"/>
    <w:multiLevelType w:val="hybridMultilevel"/>
    <w:tmpl w:val="A440AE68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lang w:val="fi-FI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CC92855"/>
    <w:multiLevelType w:val="hybridMultilevel"/>
    <w:tmpl w:val="87821486"/>
    <w:lvl w:ilvl="0" w:tplc="BCF45AB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 w:tplc="723AA640">
      <w:start w:val="1"/>
      <w:numFmt w:val="lowerLetter"/>
      <w:lvlText w:val="%2."/>
      <w:lvlJc w:val="left"/>
      <w:pPr>
        <w:ind w:left="2292" w:hanging="360"/>
      </w:pPr>
      <w:rPr>
        <w:b/>
      </w:rPr>
    </w:lvl>
    <w:lvl w:ilvl="2" w:tplc="0809001B">
      <w:start w:val="1"/>
      <w:numFmt w:val="lowerRoman"/>
      <w:lvlText w:val="%3."/>
      <w:lvlJc w:val="right"/>
      <w:pPr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6" w15:restartNumberingAfterBreak="0">
    <w:nsid w:val="430C6228"/>
    <w:multiLevelType w:val="hybridMultilevel"/>
    <w:tmpl w:val="5F6ACF34"/>
    <w:lvl w:ilvl="0" w:tplc="88AC935E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B00A62"/>
    <w:multiLevelType w:val="hybridMultilevel"/>
    <w:tmpl w:val="0EFC296A"/>
    <w:lvl w:ilvl="0" w:tplc="08A63EEA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lang w:val="sv-SE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48E8411A"/>
    <w:multiLevelType w:val="hybridMultilevel"/>
    <w:tmpl w:val="656EC33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7F60F8"/>
    <w:multiLevelType w:val="hybridMultilevel"/>
    <w:tmpl w:val="CF849E36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A211B97"/>
    <w:multiLevelType w:val="hybridMultilevel"/>
    <w:tmpl w:val="6E4E0460"/>
    <w:lvl w:ilvl="0" w:tplc="D4D205A2">
      <w:start w:val="2"/>
      <w:numFmt w:val="bullet"/>
      <w:lvlText w:val="-"/>
      <w:lvlJc w:val="left"/>
      <w:pPr>
        <w:ind w:left="1800" w:hanging="360"/>
      </w:pPr>
      <w:rPr>
        <w:rFonts w:ascii="Arial Narrow" w:eastAsia="Calibri" w:hAnsi="Arial Narrow" w:cs="Century Gothic" w:hint="default"/>
      </w:rPr>
    </w:lvl>
    <w:lvl w:ilvl="1" w:tplc="042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58003F56"/>
    <w:multiLevelType w:val="hybridMultilevel"/>
    <w:tmpl w:val="32E4C22C"/>
    <w:lvl w:ilvl="0" w:tplc="27C0529A">
      <w:start w:val="1"/>
      <w:numFmt w:val="decimal"/>
      <w:lvlText w:val="%1)"/>
      <w:lvlJc w:val="left"/>
      <w:pPr>
        <w:ind w:left="1554" w:hanging="4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5F24455C"/>
    <w:multiLevelType w:val="hybridMultilevel"/>
    <w:tmpl w:val="F49CBDF4"/>
    <w:lvl w:ilvl="0" w:tplc="04090019">
      <w:start w:val="1"/>
      <w:numFmt w:val="lowerLetter"/>
      <w:lvlText w:val="%1."/>
      <w:lvlJc w:val="left"/>
      <w:pPr>
        <w:ind w:left="1996" w:hanging="360"/>
      </w:pPr>
    </w:lvl>
    <w:lvl w:ilvl="1" w:tplc="04210019" w:tentative="1">
      <w:start w:val="1"/>
      <w:numFmt w:val="lowerLetter"/>
      <w:lvlText w:val="%2."/>
      <w:lvlJc w:val="left"/>
      <w:pPr>
        <w:ind w:left="2716" w:hanging="360"/>
      </w:pPr>
    </w:lvl>
    <w:lvl w:ilvl="2" w:tplc="0421001B" w:tentative="1">
      <w:start w:val="1"/>
      <w:numFmt w:val="lowerRoman"/>
      <w:lvlText w:val="%3."/>
      <w:lvlJc w:val="right"/>
      <w:pPr>
        <w:ind w:left="3436" w:hanging="180"/>
      </w:pPr>
    </w:lvl>
    <w:lvl w:ilvl="3" w:tplc="0421000F" w:tentative="1">
      <w:start w:val="1"/>
      <w:numFmt w:val="decimal"/>
      <w:lvlText w:val="%4."/>
      <w:lvlJc w:val="left"/>
      <w:pPr>
        <w:ind w:left="4156" w:hanging="360"/>
      </w:pPr>
    </w:lvl>
    <w:lvl w:ilvl="4" w:tplc="04210019" w:tentative="1">
      <w:start w:val="1"/>
      <w:numFmt w:val="lowerLetter"/>
      <w:lvlText w:val="%5."/>
      <w:lvlJc w:val="left"/>
      <w:pPr>
        <w:ind w:left="4876" w:hanging="360"/>
      </w:pPr>
    </w:lvl>
    <w:lvl w:ilvl="5" w:tplc="0421001B" w:tentative="1">
      <w:start w:val="1"/>
      <w:numFmt w:val="lowerRoman"/>
      <w:lvlText w:val="%6."/>
      <w:lvlJc w:val="right"/>
      <w:pPr>
        <w:ind w:left="5596" w:hanging="180"/>
      </w:pPr>
    </w:lvl>
    <w:lvl w:ilvl="6" w:tplc="0421000F" w:tentative="1">
      <w:start w:val="1"/>
      <w:numFmt w:val="decimal"/>
      <w:lvlText w:val="%7."/>
      <w:lvlJc w:val="left"/>
      <w:pPr>
        <w:ind w:left="6316" w:hanging="360"/>
      </w:pPr>
    </w:lvl>
    <w:lvl w:ilvl="7" w:tplc="04210019" w:tentative="1">
      <w:start w:val="1"/>
      <w:numFmt w:val="lowerLetter"/>
      <w:lvlText w:val="%8."/>
      <w:lvlJc w:val="left"/>
      <w:pPr>
        <w:ind w:left="7036" w:hanging="360"/>
      </w:pPr>
    </w:lvl>
    <w:lvl w:ilvl="8" w:tplc="0421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3" w15:restartNumberingAfterBreak="0">
    <w:nsid w:val="5FAD3A19"/>
    <w:multiLevelType w:val="hybridMultilevel"/>
    <w:tmpl w:val="36B04A16"/>
    <w:lvl w:ilvl="0" w:tplc="04090019">
      <w:start w:val="1"/>
      <w:numFmt w:val="lowerLetter"/>
      <w:lvlText w:val="%1."/>
      <w:lvlJc w:val="left"/>
      <w:pPr>
        <w:ind w:left="1494" w:hanging="360"/>
      </w:p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 w15:restartNumberingAfterBreak="0">
    <w:nsid w:val="662B4FA7"/>
    <w:multiLevelType w:val="hybridMultilevel"/>
    <w:tmpl w:val="87A43BB4"/>
    <w:lvl w:ilvl="0" w:tplc="04090019">
      <w:start w:val="1"/>
      <w:numFmt w:val="lowerLetter"/>
      <w:lvlText w:val="%1."/>
      <w:lvlJc w:val="left"/>
      <w:pPr>
        <w:ind w:left="1734" w:hanging="360"/>
      </w:pPr>
    </w:lvl>
    <w:lvl w:ilvl="1" w:tplc="04090019" w:tentative="1">
      <w:start w:val="1"/>
      <w:numFmt w:val="lowerLetter"/>
      <w:lvlText w:val="%2."/>
      <w:lvlJc w:val="left"/>
      <w:pPr>
        <w:ind w:left="2454" w:hanging="360"/>
      </w:pPr>
    </w:lvl>
    <w:lvl w:ilvl="2" w:tplc="0409001B" w:tentative="1">
      <w:start w:val="1"/>
      <w:numFmt w:val="lowerRoman"/>
      <w:lvlText w:val="%3."/>
      <w:lvlJc w:val="right"/>
      <w:pPr>
        <w:ind w:left="3174" w:hanging="180"/>
      </w:pPr>
    </w:lvl>
    <w:lvl w:ilvl="3" w:tplc="0409000F" w:tentative="1">
      <w:start w:val="1"/>
      <w:numFmt w:val="decimal"/>
      <w:lvlText w:val="%4."/>
      <w:lvlJc w:val="left"/>
      <w:pPr>
        <w:ind w:left="3894" w:hanging="360"/>
      </w:pPr>
    </w:lvl>
    <w:lvl w:ilvl="4" w:tplc="04090019" w:tentative="1">
      <w:start w:val="1"/>
      <w:numFmt w:val="lowerLetter"/>
      <w:lvlText w:val="%5."/>
      <w:lvlJc w:val="left"/>
      <w:pPr>
        <w:ind w:left="4614" w:hanging="360"/>
      </w:pPr>
    </w:lvl>
    <w:lvl w:ilvl="5" w:tplc="0409001B" w:tentative="1">
      <w:start w:val="1"/>
      <w:numFmt w:val="lowerRoman"/>
      <w:lvlText w:val="%6."/>
      <w:lvlJc w:val="right"/>
      <w:pPr>
        <w:ind w:left="5334" w:hanging="180"/>
      </w:pPr>
    </w:lvl>
    <w:lvl w:ilvl="6" w:tplc="0409000F" w:tentative="1">
      <w:start w:val="1"/>
      <w:numFmt w:val="decimal"/>
      <w:lvlText w:val="%7."/>
      <w:lvlJc w:val="left"/>
      <w:pPr>
        <w:ind w:left="6054" w:hanging="360"/>
      </w:pPr>
    </w:lvl>
    <w:lvl w:ilvl="7" w:tplc="04090019" w:tentative="1">
      <w:start w:val="1"/>
      <w:numFmt w:val="lowerLetter"/>
      <w:lvlText w:val="%8."/>
      <w:lvlJc w:val="left"/>
      <w:pPr>
        <w:ind w:left="6774" w:hanging="360"/>
      </w:pPr>
    </w:lvl>
    <w:lvl w:ilvl="8" w:tplc="0409001B" w:tentative="1">
      <w:start w:val="1"/>
      <w:numFmt w:val="lowerRoman"/>
      <w:lvlText w:val="%9."/>
      <w:lvlJc w:val="right"/>
      <w:pPr>
        <w:ind w:left="7494" w:hanging="180"/>
      </w:pPr>
    </w:lvl>
  </w:abstractNum>
  <w:abstractNum w:abstractNumId="25" w15:restartNumberingAfterBreak="0">
    <w:nsid w:val="66E06209"/>
    <w:multiLevelType w:val="hybridMultilevel"/>
    <w:tmpl w:val="65DE81E6"/>
    <w:lvl w:ilvl="0" w:tplc="0409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6F4A2B32"/>
    <w:multiLevelType w:val="hybridMultilevel"/>
    <w:tmpl w:val="C8587866"/>
    <w:lvl w:ilvl="0" w:tplc="926A54EA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/>
        <w:i w:val="0"/>
        <w:sz w:val="24"/>
      </w:r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>
      <w:start w:val="1"/>
      <w:numFmt w:val="lowerRoman"/>
      <w:lvlText w:val="%3."/>
      <w:lvlJc w:val="right"/>
      <w:pPr>
        <w:ind w:left="1800" w:hanging="180"/>
      </w:pPr>
    </w:lvl>
    <w:lvl w:ilvl="3" w:tplc="0421000F">
      <w:start w:val="1"/>
      <w:numFmt w:val="decimal"/>
      <w:lvlText w:val="%4."/>
      <w:lvlJc w:val="left"/>
      <w:pPr>
        <w:ind w:left="2520" w:hanging="360"/>
      </w:pPr>
    </w:lvl>
    <w:lvl w:ilvl="4" w:tplc="04210019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35D0B6B"/>
    <w:multiLevelType w:val="hybridMultilevel"/>
    <w:tmpl w:val="57A61836"/>
    <w:lvl w:ilvl="0" w:tplc="130C1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4B17DB"/>
    <w:multiLevelType w:val="hybridMultilevel"/>
    <w:tmpl w:val="627A5BF8"/>
    <w:lvl w:ilvl="0" w:tplc="B204F872">
      <w:start w:val="1"/>
      <w:numFmt w:val="lowerLetter"/>
      <w:lvlText w:val="%1."/>
      <w:lvlJc w:val="left"/>
      <w:pPr>
        <w:ind w:left="64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63B0560"/>
    <w:multiLevelType w:val="hybridMultilevel"/>
    <w:tmpl w:val="04B03622"/>
    <w:lvl w:ilvl="0" w:tplc="85E40D00">
      <w:start w:val="10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793944F3"/>
    <w:multiLevelType w:val="hybridMultilevel"/>
    <w:tmpl w:val="D480BA10"/>
    <w:lvl w:ilvl="0" w:tplc="E2F67DC2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86" w:hanging="360"/>
      </w:pPr>
    </w:lvl>
    <w:lvl w:ilvl="2" w:tplc="0409001B" w:tentative="1">
      <w:start w:val="1"/>
      <w:numFmt w:val="lowerRoman"/>
      <w:lvlText w:val="%3."/>
      <w:lvlJc w:val="right"/>
      <w:pPr>
        <w:ind w:left="1506" w:hanging="180"/>
      </w:pPr>
    </w:lvl>
    <w:lvl w:ilvl="3" w:tplc="0409000F" w:tentative="1">
      <w:start w:val="1"/>
      <w:numFmt w:val="decimal"/>
      <w:lvlText w:val="%4."/>
      <w:lvlJc w:val="left"/>
      <w:pPr>
        <w:ind w:left="2226" w:hanging="360"/>
      </w:pPr>
    </w:lvl>
    <w:lvl w:ilvl="4" w:tplc="04090019" w:tentative="1">
      <w:start w:val="1"/>
      <w:numFmt w:val="lowerLetter"/>
      <w:lvlText w:val="%5."/>
      <w:lvlJc w:val="left"/>
      <w:pPr>
        <w:ind w:left="2946" w:hanging="360"/>
      </w:pPr>
    </w:lvl>
    <w:lvl w:ilvl="5" w:tplc="0409001B" w:tentative="1">
      <w:start w:val="1"/>
      <w:numFmt w:val="lowerRoman"/>
      <w:lvlText w:val="%6."/>
      <w:lvlJc w:val="right"/>
      <w:pPr>
        <w:ind w:left="3666" w:hanging="180"/>
      </w:pPr>
    </w:lvl>
    <w:lvl w:ilvl="6" w:tplc="0409000F" w:tentative="1">
      <w:start w:val="1"/>
      <w:numFmt w:val="decimal"/>
      <w:lvlText w:val="%7."/>
      <w:lvlJc w:val="left"/>
      <w:pPr>
        <w:ind w:left="4386" w:hanging="360"/>
      </w:pPr>
    </w:lvl>
    <w:lvl w:ilvl="7" w:tplc="04090019" w:tentative="1">
      <w:start w:val="1"/>
      <w:numFmt w:val="lowerLetter"/>
      <w:lvlText w:val="%8."/>
      <w:lvlJc w:val="left"/>
      <w:pPr>
        <w:ind w:left="5106" w:hanging="360"/>
      </w:pPr>
    </w:lvl>
    <w:lvl w:ilvl="8" w:tplc="0409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31" w15:restartNumberingAfterBreak="0">
    <w:nsid w:val="7A403B5F"/>
    <w:multiLevelType w:val="hybridMultilevel"/>
    <w:tmpl w:val="EF46EC0A"/>
    <w:lvl w:ilvl="0" w:tplc="04210011">
      <w:start w:val="1"/>
      <w:numFmt w:val="decimal"/>
      <w:lvlText w:val="%1)"/>
      <w:lvlJc w:val="left"/>
      <w:pPr>
        <w:ind w:left="1854" w:hanging="360"/>
      </w:pPr>
    </w:lvl>
    <w:lvl w:ilvl="1" w:tplc="04210019" w:tentative="1">
      <w:start w:val="1"/>
      <w:numFmt w:val="lowerLetter"/>
      <w:lvlText w:val="%2."/>
      <w:lvlJc w:val="left"/>
      <w:pPr>
        <w:ind w:left="2574" w:hanging="360"/>
      </w:pPr>
    </w:lvl>
    <w:lvl w:ilvl="2" w:tplc="0421001B" w:tentative="1">
      <w:start w:val="1"/>
      <w:numFmt w:val="lowerRoman"/>
      <w:lvlText w:val="%3."/>
      <w:lvlJc w:val="right"/>
      <w:pPr>
        <w:ind w:left="3294" w:hanging="180"/>
      </w:pPr>
    </w:lvl>
    <w:lvl w:ilvl="3" w:tplc="0421000F" w:tentative="1">
      <w:start w:val="1"/>
      <w:numFmt w:val="decimal"/>
      <w:lvlText w:val="%4."/>
      <w:lvlJc w:val="left"/>
      <w:pPr>
        <w:ind w:left="4014" w:hanging="360"/>
      </w:pPr>
    </w:lvl>
    <w:lvl w:ilvl="4" w:tplc="04210019" w:tentative="1">
      <w:start w:val="1"/>
      <w:numFmt w:val="lowerLetter"/>
      <w:lvlText w:val="%5."/>
      <w:lvlJc w:val="left"/>
      <w:pPr>
        <w:ind w:left="4734" w:hanging="360"/>
      </w:pPr>
    </w:lvl>
    <w:lvl w:ilvl="5" w:tplc="0421001B" w:tentative="1">
      <w:start w:val="1"/>
      <w:numFmt w:val="lowerRoman"/>
      <w:lvlText w:val="%6."/>
      <w:lvlJc w:val="right"/>
      <w:pPr>
        <w:ind w:left="5454" w:hanging="180"/>
      </w:pPr>
    </w:lvl>
    <w:lvl w:ilvl="6" w:tplc="0421000F" w:tentative="1">
      <w:start w:val="1"/>
      <w:numFmt w:val="decimal"/>
      <w:lvlText w:val="%7."/>
      <w:lvlJc w:val="left"/>
      <w:pPr>
        <w:ind w:left="6174" w:hanging="360"/>
      </w:pPr>
    </w:lvl>
    <w:lvl w:ilvl="7" w:tplc="04210019" w:tentative="1">
      <w:start w:val="1"/>
      <w:numFmt w:val="lowerLetter"/>
      <w:lvlText w:val="%8."/>
      <w:lvlJc w:val="left"/>
      <w:pPr>
        <w:ind w:left="6894" w:hanging="360"/>
      </w:pPr>
    </w:lvl>
    <w:lvl w:ilvl="8" w:tplc="0421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6"/>
  </w:num>
  <w:num w:numId="2">
    <w:abstractNumId w:val="12"/>
  </w:num>
  <w:num w:numId="3">
    <w:abstractNumId w:val="22"/>
  </w:num>
  <w:num w:numId="4">
    <w:abstractNumId w:val="7"/>
  </w:num>
  <w:num w:numId="5">
    <w:abstractNumId w:val="3"/>
  </w:num>
  <w:num w:numId="6">
    <w:abstractNumId w:val="0"/>
  </w:num>
  <w:num w:numId="7">
    <w:abstractNumId w:val="11"/>
  </w:num>
  <w:num w:numId="8">
    <w:abstractNumId w:val="18"/>
  </w:num>
  <w:num w:numId="9">
    <w:abstractNumId w:val="1"/>
  </w:num>
  <w:num w:numId="10">
    <w:abstractNumId w:val="16"/>
  </w:num>
  <w:num w:numId="11">
    <w:abstractNumId w:val="2"/>
  </w:num>
  <w:num w:numId="12">
    <w:abstractNumId w:val="8"/>
  </w:num>
  <w:num w:numId="13">
    <w:abstractNumId w:val="29"/>
  </w:num>
  <w:num w:numId="14">
    <w:abstractNumId w:val="25"/>
  </w:num>
  <w:num w:numId="15">
    <w:abstractNumId w:val="14"/>
  </w:num>
  <w:num w:numId="16">
    <w:abstractNumId w:val="17"/>
  </w:num>
  <w:num w:numId="17">
    <w:abstractNumId w:val="10"/>
  </w:num>
  <w:num w:numId="18">
    <w:abstractNumId w:val="13"/>
  </w:num>
  <w:num w:numId="19">
    <w:abstractNumId w:val="30"/>
  </w:num>
  <w:num w:numId="20">
    <w:abstractNumId w:val="23"/>
  </w:num>
  <w:num w:numId="21">
    <w:abstractNumId w:val="4"/>
  </w:num>
  <w:num w:numId="22">
    <w:abstractNumId w:val="5"/>
  </w:num>
  <w:num w:numId="23">
    <w:abstractNumId w:val="26"/>
  </w:num>
  <w:num w:numId="24">
    <w:abstractNumId w:val="15"/>
  </w:num>
  <w:num w:numId="25">
    <w:abstractNumId w:val="24"/>
  </w:num>
  <w:num w:numId="26">
    <w:abstractNumId w:val="9"/>
  </w:num>
  <w:num w:numId="27">
    <w:abstractNumId w:val="28"/>
  </w:num>
  <w:num w:numId="28">
    <w:abstractNumId w:val="27"/>
  </w:num>
  <w:num w:numId="29">
    <w:abstractNumId w:val="20"/>
  </w:num>
  <w:num w:numId="30">
    <w:abstractNumId w:val="19"/>
  </w:num>
  <w:num w:numId="31">
    <w:abstractNumId w:val="31"/>
  </w:num>
  <w:num w:numId="32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777"/>
    <w:rsid w:val="00000394"/>
    <w:rsid w:val="0000237F"/>
    <w:rsid w:val="000116E3"/>
    <w:rsid w:val="0001691F"/>
    <w:rsid w:val="00023DC8"/>
    <w:rsid w:val="000412BE"/>
    <w:rsid w:val="00041F0C"/>
    <w:rsid w:val="00043066"/>
    <w:rsid w:val="00046CDF"/>
    <w:rsid w:val="00046FB6"/>
    <w:rsid w:val="00052C12"/>
    <w:rsid w:val="000535A4"/>
    <w:rsid w:val="00057C4C"/>
    <w:rsid w:val="0006056E"/>
    <w:rsid w:val="00071EC2"/>
    <w:rsid w:val="000731D1"/>
    <w:rsid w:val="00084140"/>
    <w:rsid w:val="00085CB6"/>
    <w:rsid w:val="0009190E"/>
    <w:rsid w:val="00094E5C"/>
    <w:rsid w:val="00097746"/>
    <w:rsid w:val="000A3166"/>
    <w:rsid w:val="000B6A30"/>
    <w:rsid w:val="000B6C65"/>
    <w:rsid w:val="000C1FDD"/>
    <w:rsid w:val="000F6782"/>
    <w:rsid w:val="000F77A9"/>
    <w:rsid w:val="001127A4"/>
    <w:rsid w:val="00112B3E"/>
    <w:rsid w:val="00133A97"/>
    <w:rsid w:val="001430A5"/>
    <w:rsid w:val="001474F3"/>
    <w:rsid w:val="001520F3"/>
    <w:rsid w:val="00155E9D"/>
    <w:rsid w:val="001634B4"/>
    <w:rsid w:val="00167EF8"/>
    <w:rsid w:val="00167FF0"/>
    <w:rsid w:val="00170F01"/>
    <w:rsid w:val="0017677C"/>
    <w:rsid w:val="00181808"/>
    <w:rsid w:val="001A3C34"/>
    <w:rsid w:val="001B098C"/>
    <w:rsid w:val="001C6349"/>
    <w:rsid w:val="001C7604"/>
    <w:rsid w:val="001D459C"/>
    <w:rsid w:val="001D5526"/>
    <w:rsid w:val="001D658B"/>
    <w:rsid w:val="001E3B7E"/>
    <w:rsid w:val="001E73C4"/>
    <w:rsid w:val="00212744"/>
    <w:rsid w:val="002264DF"/>
    <w:rsid w:val="00243B3A"/>
    <w:rsid w:val="00246038"/>
    <w:rsid w:val="002510FF"/>
    <w:rsid w:val="002530B0"/>
    <w:rsid w:val="002705A7"/>
    <w:rsid w:val="00273912"/>
    <w:rsid w:val="00285786"/>
    <w:rsid w:val="00297883"/>
    <w:rsid w:val="002A4AB2"/>
    <w:rsid w:val="002A507E"/>
    <w:rsid w:val="002B38A2"/>
    <w:rsid w:val="002B5789"/>
    <w:rsid w:val="002C4C70"/>
    <w:rsid w:val="002D018E"/>
    <w:rsid w:val="002D7AA8"/>
    <w:rsid w:val="002E1A6F"/>
    <w:rsid w:val="002E6E9F"/>
    <w:rsid w:val="00300C48"/>
    <w:rsid w:val="003045B3"/>
    <w:rsid w:val="00315B6E"/>
    <w:rsid w:val="00335572"/>
    <w:rsid w:val="00346BA1"/>
    <w:rsid w:val="00356F9A"/>
    <w:rsid w:val="0037027E"/>
    <w:rsid w:val="0037193F"/>
    <w:rsid w:val="003721BE"/>
    <w:rsid w:val="00382EDF"/>
    <w:rsid w:val="0038561B"/>
    <w:rsid w:val="0038602C"/>
    <w:rsid w:val="003903E4"/>
    <w:rsid w:val="003B04CE"/>
    <w:rsid w:val="003B3703"/>
    <w:rsid w:val="003E2412"/>
    <w:rsid w:val="003E5BDC"/>
    <w:rsid w:val="003F3AF4"/>
    <w:rsid w:val="004036E0"/>
    <w:rsid w:val="00405ED0"/>
    <w:rsid w:val="00410239"/>
    <w:rsid w:val="0041264D"/>
    <w:rsid w:val="00415BE7"/>
    <w:rsid w:val="00416CE0"/>
    <w:rsid w:val="004211A9"/>
    <w:rsid w:val="004346CA"/>
    <w:rsid w:val="004417B2"/>
    <w:rsid w:val="004417FD"/>
    <w:rsid w:val="00444FC8"/>
    <w:rsid w:val="00452000"/>
    <w:rsid w:val="004570FF"/>
    <w:rsid w:val="0046207D"/>
    <w:rsid w:val="0047527A"/>
    <w:rsid w:val="0048233A"/>
    <w:rsid w:val="004A53AD"/>
    <w:rsid w:val="004A7A70"/>
    <w:rsid w:val="004B38E3"/>
    <w:rsid w:val="004C0216"/>
    <w:rsid w:val="004C6897"/>
    <w:rsid w:val="004E1021"/>
    <w:rsid w:val="004E1306"/>
    <w:rsid w:val="004E1F26"/>
    <w:rsid w:val="004F0251"/>
    <w:rsid w:val="004F245C"/>
    <w:rsid w:val="004F3F00"/>
    <w:rsid w:val="00505491"/>
    <w:rsid w:val="0052165F"/>
    <w:rsid w:val="00527A26"/>
    <w:rsid w:val="0053288E"/>
    <w:rsid w:val="00532F92"/>
    <w:rsid w:val="0053766C"/>
    <w:rsid w:val="00541AE5"/>
    <w:rsid w:val="005466B0"/>
    <w:rsid w:val="0055415C"/>
    <w:rsid w:val="00566660"/>
    <w:rsid w:val="00570B27"/>
    <w:rsid w:val="00575604"/>
    <w:rsid w:val="0059477A"/>
    <w:rsid w:val="0059521A"/>
    <w:rsid w:val="0059734F"/>
    <w:rsid w:val="005A3172"/>
    <w:rsid w:val="005B3C7B"/>
    <w:rsid w:val="005B5577"/>
    <w:rsid w:val="005B6AA3"/>
    <w:rsid w:val="005B6F6E"/>
    <w:rsid w:val="005C26EC"/>
    <w:rsid w:val="005C750F"/>
    <w:rsid w:val="005C7557"/>
    <w:rsid w:val="005D52B2"/>
    <w:rsid w:val="005E7B8B"/>
    <w:rsid w:val="005F0302"/>
    <w:rsid w:val="00601EC5"/>
    <w:rsid w:val="006119D8"/>
    <w:rsid w:val="0061393B"/>
    <w:rsid w:val="00621845"/>
    <w:rsid w:val="00624577"/>
    <w:rsid w:val="00626331"/>
    <w:rsid w:val="00647CCC"/>
    <w:rsid w:val="00652233"/>
    <w:rsid w:val="00661058"/>
    <w:rsid w:val="00662F18"/>
    <w:rsid w:val="00664712"/>
    <w:rsid w:val="0067447D"/>
    <w:rsid w:val="00676A6C"/>
    <w:rsid w:val="00686883"/>
    <w:rsid w:val="00686AC2"/>
    <w:rsid w:val="0069465E"/>
    <w:rsid w:val="006964D1"/>
    <w:rsid w:val="006A3B13"/>
    <w:rsid w:val="006A3D2F"/>
    <w:rsid w:val="006A454E"/>
    <w:rsid w:val="006A463A"/>
    <w:rsid w:val="006B111B"/>
    <w:rsid w:val="006B1C93"/>
    <w:rsid w:val="006C3EB6"/>
    <w:rsid w:val="00700E0E"/>
    <w:rsid w:val="00710F34"/>
    <w:rsid w:val="007247C8"/>
    <w:rsid w:val="00736E21"/>
    <w:rsid w:val="00756072"/>
    <w:rsid w:val="00770C3E"/>
    <w:rsid w:val="00793B3B"/>
    <w:rsid w:val="007A26AF"/>
    <w:rsid w:val="007B3C2D"/>
    <w:rsid w:val="007D29D1"/>
    <w:rsid w:val="007D3488"/>
    <w:rsid w:val="007D6F9D"/>
    <w:rsid w:val="007D7E66"/>
    <w:rsid w:val="007E061F"/>
    <w:rsid w:val="007E41BC"/>
    <w:rsid w:val="007E5497"/>
    <w:rsid w:val="007E5B5A"/>
    <w:rsid w:val="007F01FC"/>
    <w:rsid w:val="0080485E"/>
    <w:rsid w:val="00831ABA"/>
    <w:rsid w:val="0083549A"/>
    <w:rsid w:val="0084245B"/>
    <w:rsid w:val="0084295B"/>
    <w:rsid w:val="0084524D"/>
    <w:rsid w:val="008454AF"/>
    <w:rsid w:val="00847F77"/>
    <w:rsid w:val="008545D6"/>
    <w:rsid w:val="00861055"/>
    <w:rsid w:val="008715E3"/>
    <w:rsid w:val="008A41D1"/>
    <w:rsid w:val="008D16E6"/>
    <w:rsid w:val="008D425C"/>
    <w:rsid w:val="00905020"/>
    <w:rsid w:val="009104AA"/>
    <w:rsid w:val="00912C08"/>
    <w:rsid w:val="00942777"/>
    <w:rsid w:val="00945219"/>
    <w:rsid w:val="00955657"/>
    <w:rsid w:val="00965EA8"/>
    <w:rsid w:val="009669EB"/>
    <w:rsid w:val="00976787"/>
    <w:rsid w:val="00977FBD"/>
    <w:rsid w:val="009938EA"/>
    <w:rsid w:val="00996FA1"/>
    <w:rsid w:val="009A0EAC"/>
    <w:rsid w:val="009A544E"/>
    <w:rsid w:val="009A544F"/>
    <w:rsid w:val="009C31D6"/>
    <w:rsid w:val="009C4565"/>
    <w:rsid w:val="009C46F0"/>
    <w:rsid w:val="009C7CB0"/>
    <w:rsid w:val="009D68DD"/>
    <w:rsid w:val="009E7C57"/>
    <w:rsid w:val="009F339B"/>
    <w:rsid w:val="009F3ED3"/>
    <w:rsid w:val="00A04A03"/>
    <w:rsid w:val="00A04F5C"/>
    <w:rsid w:val="00A05866"/>
    <w:rsid w:val="00A112C2"/>
    <w:rsid w:val="00A21578"/>
    <w:rsid w:val="00A32543"/>
    <w:rsid w:val="00A35B5B"/>
    <w:rsid w:val="00A40294"/>
    <w:rsid w:val="00A440C6"/>
    <w:rsid w:val="00A5441A"/>
    <w:rsid w:val="00A54EAA"/>
    <w:rsid w:val="00A61599"/>
    <w:rsid w:val="00A70767"/>
    <w:rsid w:val="00A7355D"/>
    <w:rsid w:val="00AA0CCD"/>
    <w:rsid w:val="00AA68E0"/>
    <w:rsid w:val="00AC619B"/>
    <w:rsid w:val="00AD7DA7"/>
    <w:rsid w:val="00AE44C8"/>
    <w:rsid w:val="00AE50B2"/>
    <w:rsid w:val="00AE7137"/>
    <w:rsid w:val="00AE76E2"/>
    <w:rsid w:val="00AF1B03"/>
    <w:rsid w:val="00AF327B"/>
    <w:rsid w:val="00AF6E70"/>
    <w:rsid w:val="00B02162"/>
    <w:rsid w:val="00B02A7B"/>
    <w:rsid w:val="00B04DC0"/>
    <w:rsid w:val="00B05E27"/>
    <w:rsid w:val="00B10673"/>
    <w:rsid w:val="00B14E86"/>
    <w:rsid w:val="00B20830"/>
    <w:rsid w:val="00B20BCB"/>
    <w:rsid w:val="00B3459D"/>
    <w:rsid w:val="00B370DC"/>
    <w:rsid w:val="00B40126"/>
    <w:rsid w:val="00B47183"/>
    <w:rsid w:val="00B50CEC"/>
    <w:rsid w:val="00B55FAA"/>
    <w:rsid w:val="00B723CB"/>
    <w:rsid w:val="00B7349A"/>
    <w:rsid w:val="00B867EE"/>
    <w:rsid w:val="00BA237D"/>
    <w:rsid w:val="00BA5B49"/>
    <w:rsid w:val="00BB0E77"/>
    <w:rsid w:val="00BB2C66"/>
    <w:rsid w:val="00BC02DE"/>
    <w:rsid w:val="00BC3DF5"/>
    <w:rsid w:val="00BF0530"/>
    <w:rsid w:val="00C12637"/>
    <w:rsid w:val="00C2192C"/>
    <w:rsid w:val="00C365EC"/>
    <w:rsid w:val="00C55AF4"/>
    <w:rsid w:val="00C62E11"/>
    <w:rsid w:val="00C73FB9"/>
    <w:rsid w:val="00C92809"/>
    <w:rsid w:val="00C9507A"/>
    <w:rsid w:val="00CA5015"/>
    <w:rsid w:val="00CA73B5"/>
    <w:rsid w:val="00CB4227"/>
    <w:rsid w:val="00CC4FA4"/>
    <w:rsid w:val="00CF2739"/>
    <w:rsid w:val="00D03B93"/>
    <w:rsid w:val="00D15B62"/>
    <w:rsid w:val="00D16662"/>
    <w:rsid w:val="00D17814"/>
    <w:rsid w:val="00D261BA"/>
    <w:rsid w:val="00D317D0"/>
    <w:rsid w:val="00D427FB"/>
    <w:rsid w:val="00D44DEA"/>
    <w:rsid w:val="00D45C4B"/>
    <w:rsid w:val="00D51D8A"/>
    <w:rsid w:val="00D570CA"/>
    <w:rsid w:val="00D6750B"/>
    <w:rsid w:val="00D8218B"/>
    <w:rsid w:val="00D83D2E"/>
    <w:rsid w:val="00D84C7B"/>
    <w:rsid w:val="00D868EB"/>
    <w:rsid w:val="00D86E1B"/>
    <w:rsid w:val="00D91D67"/>
    <w:rsid w:val="00D958C3"/>
    <w:rsid w:val="00DA1BEC"/>
    <w:rsid w:val="00DA6BB0"/>
    <w:rsid w:val="00DD062F"/>
    <w:rsid w:val="00DD5F6F"/>
    <w:rsid w:val="00DE3EF4"/>
    <w:rsid w:val="00DE50C4"/>
    <w:rsid w:val="00E049D2"/>
    <w:rsid w:val="00E11D31"/>
    <w:rsid w:val="00E5192C"/>
    <w:rsid w:val="00E6160E"/>
    <w:rsid w:val="00EB04E2"/>
    <w:rsid w:val="00EB6A61"/>
    <w:rsid w:val="00EB7C8A"/>
    <w:rsid w:val="00EC491B"/>
    <w:rsid w:val="00EC642A"/>
    <w:rsid w:val="00ED1697"/>
    <w:rsid w:val="00ED32B6"/>
    <w:rsid w:val="00EE5432"/>
    <w:rsid w:val="00EF7E26"/>
    <w:rsid w:val="00F06164"/>
    <w:rsid w:val="00F13BA2"/>
    <w:rsid w:val="00F151F9"/>
    <w:rsid w:val="00F1666B"/>
    <w:rsid w:val="00F22C33"/>
    <w:rsid w:val="00F31F8B"/>
    <w:rsid w:val="00F31FD6"/>
    <w:rsid w:val="00F3611C"/>
    <w:rsid w:val="00F4066D"/>
    <w:rsid w:val="00F517FA"/>
    <w:rsid w:val="00F65E01"/>
    <w:rsid w:val="00F711CF"/>
    <w:rsid w:val="00F74C89"/>
    <w:rsid w:val="00F8222A"/>
    <w:rsid w:val="00F8312B"/>
    <w:rsid w:val="00F83BAD"/>
    <w:rsid w:val="00F8469C"/>
    <w:rsid w:val="00F9055F"/>
    <w:rsid w:val="00F96706"/>
    <w:rsid w:val="00FC5AE6"/>
    <w:rsid w:val="00FD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2BABEA95"/>
  <w15:docId w15:val="{28C1304E-EB0B-4634-B378-77A4AA1C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7D0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4EAA"/>
    <w:pPr>
      <w:keepNext/>
      <w:keepLines/>
      <w:spacing w:after="240" w:line="360" w:lineRule="auto"/>
      <w:outlineLvl w:val="1"/>
    </w:pPr>
    <w:rPr>
      <w:rFonts w:eastAsia="Times New Roman"/>
      <w:b/>
      <w:bCs/>
      <w:cap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4EAA"/>
    <w:pPr>
      <w:keepNext/>
      <w:keepLines/>
      <w:spacing w:after="0" w:line="360" w:lineRule="auto"/>
      <w:jc w:val="both"/>
      <w:outlineLvl w:val="2"/>
    </w:pPr>
    <w:rPr>
      <w:rFonts w:eastAsia="Times New Roman"/>
      <w:b/>
      <w:bCs/>
      <w:caps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4277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760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C76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99"/>
    <w:qFormat/>
    <w:rsid w:val="00662F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102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E102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E102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E1021"/>
    <w:rPr>
      <w:sz w:val="22"/>
      <w:szCs w:val="22"/>
      <w:lang w:eastAsia="en-US"/>
    </w:rPr>
  </w:style>
  <w:style w:type="paragraph" w:styleId="BodyText">
    <w:name w:val="Body Text"/>
    <w:basedOn w:val="Normal"/>
    <w:link w:val="BodyTextChar"/>
    <w:rsid w:val="00F74C89"/>
    <w:pPr>
      <w:spacing w:after="12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link w:val="BodyText"/>
    <w:rsid w:val="00F74C89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BodyTextIndent">
    <w:name w:val="Body Text Indent"/>
    <w:basedOn w:val="Normal"/>
    <w:rsid w:val="00071EC2"/>
    <w:pPr>
      <w:spacing w:after="120"/>
      <w:ind w:left="360"/>
    </w:pPr>
  </w:style>
  <w:style w:type="character" w:customStyle="1" w:styleId="Heading2Char">
    <w:name w:val="Heading 2 Char"/>
    <w:basedOn w:val="DefaultParagraphFont"/>
    <w:link w:val="Heading2"/>
    <w:uiPriority w:val="9"/>
    <w:rsid w:val="00A54EAA"/>
    <w:rPr>
      <w:rFonts w:eastAsia="Times New Roman"/>
      <w:b/>
      <w:bCs/>
      <w:caps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54EAA"/>
    <w:rPr>
      <w:rFonts w:eastAsia="Times New Roman"/>
      <w:b/>
      <w:bCs/>
      <w:caps/>
      <w:color w:val="000000"/>
      <w:sz w:val="28"/>
      <w:szCs w:val="22"/>
    </w:rPr>
  </w:style>
  <w:style w:type="paragraph" w:customStyle="1" w:styleId="ParagraphExpl">
    <w:name w:val="ParagraphExpl"/>
    <w:basedOn w:val="Normal"/>
    <w:rsid w:val="00D427FB"/>
    <w:pPr>
      <w:tabs>
        <w:tab w:val="left" w:pos="1920"/>
      </w:tabs>
      <w:spacing w:before="60" w:after="60" w:line="240" w:lineRule="auto"/>
      <w:ind w:left="720" w:hanging="360"/>
      <w:jc w:val="both"/>
    </w:pPr>
    <w:rPr>
      <w:rFonts w:ascii="Futura Lt BT" w:eastAsia="Times New Roman" w:hAnsi="Futura Lt BT"/>
      <w:iCs/>
      <w:sz w:val="24"/>
      <w:szCs w:val="20"/>
      <w:lang w:val="en-US"/>
    </w:rPr>
  </w:style>
  <w:style w:type="paragraph" w:customStyle="1" w:styleId="ParaExplRin1">
    <w:name w:val="ParaExplRin1"/>
    <w:basedOn w:val="Normal"/>
    <w:rsid w:val="00D427FB"/>
    <w:pPr>
      <w:tabs>
        <w:tab w:val="num" w:pos="960"/>
      </w:tabs>
      <w:spacing w:before="60" w:after="60" w:line="240" w:lineRule="auto"/>
      <w:ind w:left="960" w:hanging="600"/>
      <w:jc w:val="both"/>
    </w:pPr>
    <w:rPr>
      <w:rFonts w:ascii="Futura Lt BT" w:eastAsia="Times New Roman" w:hAnsi="Futura Lt BT"/>
      <w:bCs/>
      <w:iCs/>
      <w:sz w:val="24"/>
      <w:szCs w:val="20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F31FD6"/>
    <w:rPr>
      <w:sz w:val="22"/>
      <w:szCs w:val="22"/>
      <w:lang w:val="id-ID"/>
    </w:rPr>
  </w:style>
  <w:style w:type="character" w:styleId="CommentReference">
    <w:name w:val="annotation reference"/>
    <w:uiPriority w:val="99"/>
    <w:semiHidden/>
    <w:unhideWhenUsed/>
    <w:rsid w:val="005376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76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766C"/>
  </w:style>
  <w:style w:type="paragraph" w:customStyle="1" w:styleId="ParagraphStandard">
    <w:name w:val="ParagraphStandard"/>
    <w:basedOn w:val="BodyText"/>
    <w:rsid w:val="00DE50C4"/>
    <w:pPr>
      <w:tabs>
        <w:tab w:val="num" w:pos="1778"/>
        <w:tab w:val="left" w:pos="1920"/>
      </w:tabs>
      <w:spacing w:before="60" w:after="60"/>
      <w:ind w:left="1778" w:hanging="360"/>
      <w:jc w:val="both"/>
    </w:pPr>
    <w:rPr>
      <w:rFonts w:ascii="Futura Lt BT" w:hAnsi="Futura Lt BT"/>
      <w:b/>
      <w:bCs/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3A3585-4E03-4FB4-8F16-96DE47339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1363</Words>
  <Characters>7773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LAMPIRAN B</vt:lpstr>
    </vt:vector>
  </TitlesOfParts>
  <Company>Toshiba</Company>
  <LinksUpToDate>false</LinksUpToDate>
  <CharactersWithSpaces>9118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LAMPIRAN B</dc:title>
  <dc:creator>ari</dc:creator>
  <cp:lastModifiedBy>aklap.dumai@outlook.com</cp:lastModifiedBy>
  <cp:revision>4</cp:revision>
  <dcterms:created xsi:type="dcterms:W3CDTF">2020-08-03T07:36:00Z</dcterms:created>
  <dcterms:modified xsi:type="dcterms:W3CDTF">2020-08-05T05:14:00Z</dcterms:modified>
</cp:coreProperties>
</file>