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E0" w:rsidRPr="00D427FB" w:rsidRDefault="00B377E0" w:rsidP="00B377E0">
      <w:pPr>
        <w:pStyle w:val="Default"/>
        <w:spacing w:before="120" w:line="360" w:lineRule="auto"/>
        <w:jc w:val="center"/>
        <w:rPr>
          <w:sz w:val="28"/>
          <w:szCs w:val="28"/>
          <w:lang w:val="en-US"/>
        </w:rPr>
      </w:pPr>
      <w:r w:rsidRPr="00D427FB">
        <w:rPr>
          <w:b/>
          <w:bCs/>
          <w:sz w:val="28"/>
          <w:szCs w:val="28"/>
        </w:rPr>
        <w:t>KEBIJAKAN AKUNTANSI NO. 0</w:t>
      </w:r>
      <w:r w:rsidRPr="00D427FB">
        <w:rPr>
          <w:b/>
          <w:bCs/>
          <w:sz w:val="28"/>
          <w:szCs w:val="28"/>
          <w:lang w:val="en-US"/>
        </w:rPr>
        <w:t>6</w:t>
      </w:r>
    </w:p>
    <w:p w:rsidR="00B377E0" w:rsidRPr="00D427FB" w:rsidRDefault="00B377E0" w:rsidP="00B377E0">
      <w:pPr>
        <w:pStyle w:val="Default"/>
        <w:spacing w:line="360" w:lineRule="auto"/>
        <w:jc w:val="center"/>
        <w:rPr>
          <w:b/>
          <w:sz w:val="28"/>
          <w:szCs w:val="28"/>
        </w:rPr>
      </w:pPr>
      <w:r w:rsidRPr="00D427FB">
        <w:rPr>
          <w:b/>
          <w:sz w:val="28"/>
          <w:szCs w:val="28"/>
        </w:rPr>
        <w:t>CATATAN ATAS LAPORAN KEUANGAN</w:t>
      </w:r>
    </w:p>
    <w:p w:rsidR="00B377E0" w:rsidRPr="00D427FB" w:rsidRDefault="00B377E0" w:rsidP="00B377E0">
      <w:pPr>
        <w:pStyle w:val="Heading2"/>
        <w:rPr>
          <w:rFonts w:ascii="Tahoma" w:hAnsi="Tahoma" w:cs="Tahoma"/>
          <w:sz w:val="28"/>
          <w:szCs w:val="28"/>
          <w:lang w:val="en-US"/>
        </w:rPr>
      </w:pPr>
      <w:bookmarkStart w:id="0" w:name="_Toc391856019"/>
    </w:p>
    <w:bookmarkEnd w:id="0"/>
    <w:p w:rsidR="00B377E0" w:rsidRPr="0043668B" w:rsidRDefault="00AF2D2C" w:rsidP="00AF1C1E">
      <w:pPr>
        <w:pStyle w:val="Heading2"/>
        <w:numPr>
          <w:ilvl w:val="0"/>
          <w:numId w:val="4"/>
        </w:numPr>
        <w:rPr>
          <w:rFonts w:ascii="Tahoma" w:hAnsi="Tahoma" w:cs="Tahoma"/>
          <w:sz w:val="24"/>
          <w:szCs w:val="24"/>
          <w:lang w:val="en-US"/>
        </w:rPr>
      </w:pPr>
      <w:r w:rsidRPr="0043668B">
        <w:rPr>
          <w:rFonts w:ascii="Tahoma" w:hAnsi="Tahoma" w:cs="Tahoma"/>
          <w:sz w:val="24"/>
          <w:szCs w:val="24"/>
          <w:lang w:val="en-US"/>
        </w:rPr>
        <w:t>UMUM</w:t>
      </w:r>
    </w:p>
    <w:p w:rsidR="00B377E0" w:rsidRPr="0043668B" w:rsidRDefault="00B377E0" w:rsidP="00AF2D2C">
      <w:pPr>
        <w:pStyle w:val="Heading3"/>
        <w:ind w:left="360"/>
        <w:rPr>
          <w:rFonts w:ascii="Tahoma" w:hAnsi="Tahoma" w:cs="Tahoma"/>
          <w:sz w:val="24"/>
          <w:szCs w:val="24"/>
        </w:rPr>
      </w:pPr>
      <w:r w:rsidRPr="0043668B">
        <w:rPr>
          <w:rFonts w:ascii="Tahoma" w:hAnsi="Tahoma" w:cs="Tahoma"/>
          <w:caps w:val="0"/>
          <w:sz w:val="24"/>
          <w:szCs w:val="24"/>
        </w:rPr>
        <w:t>T</w:t>
      </w:r>
      <w:r w:rsidR="0043668B">
        <w:rPr>
          <w:rFonts w:ascii="Tahoma" w:hAnsi="Tahoma" w:cs="Tahoma"/>
          <w:caps w:val="0"/>
          <w:sz w:val="24"/>
          <w:szCs w:val="24"/>
          <w:lang w:val="en-US"/>
        </w:rPr>
        <w:t>ujuan</w:t>
      </w:r>
    </w:p>
    <w:p w:rsidR="00B377E0" w:rsidRPr="00D427FB" w:rsidRDefault="00B377E0" w:rsidP="00AF1C1E">
      <w:pPr>
        <w:numPr>
          <w:ilvl w:val="0"/>
          <w:numId w:val="2"/>
        </w:numPr>
        <w:tabs>
          <w:tab w:val="clear" w:pos="1080"/>
        </w:tabs>
        <w:spacing w:line="360" w:lineRule="auto"/>
        <w:ind w:left="720"/>
        <w:jc w:val="both"/>
        <w:rPr>
          <w:rFonts w:ascii="Tahoma" w:hAnsi="Tahoma" w:cs="Tahoma"/>
        </w:rPr>
      </w:pPr>
      <w:r w:rsidRPr="00D427FB">
        <w:rPr>
          <w:rFonts w:ascii="Tahoma" w:hAnsi="Tahoma" w:cs="Tahoma"/>
          <w:color w:val="000000"/>
          <w:sz w:val="24"/>
          <w:szCs w:val="24"/>
        </w:rPr>
        <w:t>Tujuan kebijakan  akuntansi ini untuk  mengatur penyajian dan pengungkapan yang diperlukan pad</w:t>
      </w:r>
      <w:r w:rsidR="00AF2D2C">
        <w:rPr>
          <w:rFonts w:ascii="Tahoma" w:hAnsi="Tahoma" w:cs="Tahoma"/>
          <w:color w:val="000000"/>
          <w:sz w:val="24"/>
          <w:szCs w:val="24"/>
        </w:rPr>
        <w:t>a Catatan Atas Laporan Keuangan</w:t>
      </w:r>
      <w:r w:rsidRPr="00D427FB">
        <w:rPr>
          <w:rFonts w:ascii="Tahoma" w:hAnsi="Tahoma" w:cs="Tahoma"/>
          <w:color w:val="000000"/>
          <w:sz w:val="24"/>
          <w:szCs w:val="24"/>
        </w:rPr>
        <w:t>.</w:t>
      </w:r>
    </w:p>
    <w:p w:rsidR="00B377E0" w:rsidRPr="0043668B" w:rsidRDefault="0043668B" w:rsidP="00AF2D2C">
      <w:pPr>
        <w:pStyle w:val="Heading3"/>
        <w:ind w:left="360"/>
        <w:rPr>
          <w:rFonts w:ascii="Tahoma" w:hAnsi="Tahoma" w:cs="Tahoma"/>
          <w:sz w:val="24"/>
          <w:szCs w:val="24"/>
        </w:rPr>
      </w:pPr>
      <w:r w:rsidRPr="0043668B">
        <w:rPr>
          <w:rFonts w:ascii="Tahoma" w:hAnsi="Tahoma" w:cs="Tahoma"/>
          <w:caps w:val="0"/>
          <w:sz w:val="24"/>
          <w:szCs w:val="24"/>
        </w:rPr>
        <w:t>Ruang Lingkup</w:t>
      </w:r>
      <w:bookmarkStart w:id="1" w:name="_GoBack"/>
      <w:bookmarkEnd w:id="1"/>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Kebijakan akuntansi ini harus diterapkan pada laporan keuangan untuk tujuan umum oleh entitas akuntansi/entitas pelaporan.</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Laporan keuangan untuk tujuan umum adalah laporan yang dimaksudkan untuk memenuhi kebutuhan pengguna akan informasi akuntansi keuangan yang lazim. Yang dimaksud dengan pengguna adalah masyarakat, legislatif, lembaga pengawas, pemeriksa, pihak yang memberi atau berperan dalam proses donasi, investasi, dan pinjaman, serta pemerintah yang lebih tinggi. Laporan keuangan meliputi laporan keuangan yang disajikan terpisah atau bagian dari laporan keuangan yang disajikan dalam dokumen publik lainnya seperti laporan tahunan.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Kebijakan akuntansi ini berlaku untuk entitas akuntansi/pelaporan dalam menyusun laporan keuangan SKPD/PPKD dan laporan keuangan konsolidasian pemerintah daerah, tidak termasuk badan usaha milik daerah.</w:t>
      </w:r>
    </w:p>
    <w:p w:rsidR="00B377E0" w:rsidRPr="0043668B" w:rsidRDefault="0043668B" w:rsidP="007E22E3">
      <w:pPr>
        <w:pStyle w:val="Heading3"/>
        <w:ind w:left="360"/>
        <w:rPr>
          <w:rFonts w:ascii="Tahoma" w:hAnsi="Tahoma" w:cs="Tahoma"/>
          <w:sz w:val="24"/>
          <w:szCs w:val="24"/>
        </w:rPr>
      </w:pPr>
      <w:r w:rsidRPr="0043668B">
        <w:rPr>
          <w:rFonts w:ascii="Tahoma" w:hAnsi="Tahoma" w:cs="Tahoma"/>
          <w:caps w:val="0"/>
          <w:sz w:val="24"/>
          <w:szCs w:val="24"/>
        </w:rPr>
        <w:t xml:space="preserve">Definisi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Berikut adalah istilah-istilah yang digunakan dalam kebijakan dengan pengertian: </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lastRenderedPageBreak/>
        <w:t>Anggaran</w:t>
      </w:r>
      <w:r w:rsidRPr="00E71565">
        <w:rPr>
          <w:rFonts w:ascii="Tahoma" w:hAnsi="Tahoma" w:cs="Tahoma"/>
          <w:color w:val="000000"/>
          <w:sz w:val="24"/>
          <w:szCs w:val="24"/>
        </w:rPr>
        <w:t xml:space="preserve"> merupakan pedoman tindakan yang akan dilaksanakan pemerintah meliputi rencana pendapatan, belanja, transfer, dan pembiayaan yang diukur dalam satuan rupiah, yang disusun menurut klasifikasi tertentu secara sistematis untuk satu periode.</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Anggaran Pendapatan dan Belanja Daerah (APBD)</w:t>
      </w:r>
      <w:r w:rsidRPr="00E71565">
        <w:rPr>
          <w:rFonts w:ascii="Tahoma" w:hAnsi="Tahoma" w:cs="Tahoma"/>
          <w:color w:val="000000"/>
          <w:sz w:val="24"/>
          <w:szCs w:val="24"/>
        </w:rPr>
        <w:t xml:space="preserve"> adalah rencana keuangan tahunan pemerintah daerah yang disetujui oleh Dewan Perwakilan Rakyat Daerah. </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Kebijakan akuntansi</w:t>
      </w:r>
      <w:r w:rsidRPr="00E71565">
        <w:rPr>
          <w:rFonts w:ascii="Tahoma" w:hAnsi="Tahoma" w:cs="Tahoma"/>
          <w:color w:val="000000"/>
          <w:sz w:val="24"/>
          <w:szCs w:val="24"/>
        </w:rPr>
        <w:t xml:space="preserve"> adalah prinsip-prinsip, dasar-dasar, konvensi-konvensi, aturan-aturan, dan praktik-praktik spesifik yang dipilih oleh suatu entitas pelaporan dalam penyusunan dan penyajian laporan keuangan.</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Entitas Pelaporan</w:t>
      </w:r>
      <w:r w:rsidRPr="00E71565">
        <w:rPr>
          <w:rFonts w:ascii="Tahoma" w:hAnsi="Tahoma" w:cs="Tahoma"/>
          <w:color w:val="000000"/>
          <w:sz w:val="24"/>
          <w:szCs w:val="24"/>
        </w:rPr>
        <w:t xml:space="preserve"> adalah Pemerintah Daerah yang terdiri dari satu atau lebih entitas akuntansi yang menurut ketentuan peraturan perundang-undangan wajib menyampaikan laporan pertanggungjawaban berupa laporan keuangan Pemda. </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Entitas akuntansi</w:t>
      </w:r>
      <w:r w:rsidRPr="00E71565">
        <w:rPr>
          <w:rFonts w:ascii="Tahoma" w:hAnsi="Tahoma" w:cs="Tahoma"/>
          <w:color w:val="000000"/>
          <w:sz w:val="24"/>
          <w:szCs w:val="24"/>
        </w:rPr>
        <w:t xml:space="preserve"> adalah unit pemerintahan pengguna anggaran/pengguna barang dan oleh karenanya wajib menyelenggarakan akuntansi dan menyusun laporan keuangan untuk digabungkan pada entitas pelaporan.</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Basis akrual</w:t>
      </w:r>
      <w:r w:rsidRPr="00E71565">
        <w:rPr>
          <w:rFonts w:ascii="Tahoma" w:hAnsi="Tahoma" w:cs="Tahoma"/>
          <w:color w:val="000000"/>
          <w:sz w:val="24"/>
          <w:szCs w:val="24"/>
        </w:rPr>
        <w:t xml:space="preserve"> adalah basis akuntansi yang mengakui pengaruh transaksi dan peristiwa lainnya pada saat transaksi dan peristiwa itu terjadi, tanpa memperhatikan saat kas atau setara kas diterima atau dibayarkan. </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Basis kas</w:t>
      </w:r>
      <w:r w:rsidRPr="00E71565">
        <w:rPr>
          <w:rFonts w:ascii="Tahoma" w:hAnsi="Tahoma" w:cs="Tahoma"/>
          <w:color w:val="000000"/>
          <w:sz w:val="24"/>
          <w:szCs w:val="24"/>
        </w:rPr>
        <w:t xml:space="preserve"> adalah basis akuntansi yang mengakui pengaruh transaksi dan peristiwa lainnya pada saat kas atau setara kas diterima atau</w:t>
      </w:r>
      <w:r w:rsidRPr="00D427FB">
        <w:rPr>
          <w:rFonts w:ascii="Tahoma" w:hAnsi="Tahoma" w:cs="Tahoma"/>
          <w:color w:val="000000"/>
          <w:sz w:val="24"/>
          <w:szCs w:val="24"/>
        </w:rPr>
        <w:t xml:space="preserve"> </w:t>
      </w:r>
      <w:r w:rsidRPr="00E71565">
        <w:rPr>
          <w:rFonts w:ascii="Tahoma" w:hAnsi="Tahoma" w:cs="Tahoma"/>
          <w:color w:val="000000"/>
          <w:sz w:val="24"/>
          <w:szCs w:val="24"/>
        </w:rPr>
        <w:t>dibayarkan.</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lastRenderedPageBreak/>
        <w:t>Aset</w:t>
      </w:r>
      <w:r w:rsidRPr="00E71565">
        <w:rPr>
          <w:rFonts w:ascii="Tahoma" w:hAnsi="Tahoma" w:cs="Tahoma"/>
          <w:color w:val="000000"/>
          <w:sz w:val="24"/>
          <w:szCs w:val="24"/>
        </w:rPr>
        <w:t xml:space="preserve"> adalah sumber daya ekonomi yang dikuasai dan/atau dimiliki oleh pemerintah daerah sebagai akibat dari peristiwa masa lalu dan dari mana manfaat ekonomi dan/atau sosial di masa depan diharapkan dapat</w:t>
      </w:r>
      <w:r w:rsidRPr="00D427FB">
        <w:rPr>
          <w:rFonts w:ascii="Tahoma" w:hAnsi="Tahoma" w:cs="Tahoma"/>
          <w:color w:val="000000"/>
          <w:sz w:val="24"/>
          <w:szCs w:val="24"/>
        </w:rPr>
        <w:t xml:space="preserve"> </w:t>
      </w:r>
      <w:r w:rsidRPr="00E71565">
        <w:rPr>
          <w:rFonts w:ascii="Tahoma" w:hAnsi="Tahoma" w:cs="Tahoma"/>
          <w:color w:val="000000"/>
          <w:sz w:val="24"/>
          <w:szCs w:val="24"/>
        </w:rPr>
        <w:t>diperoleh oleh pemerintah daerah, serta dapat diukur</w:t>
      </w:r>
      <w:r w:rsidRPr="00D427FB">
        <w:rPr>
          <w:rFonts w:ascii="Tahoma" w:hAnsi="Tahoma" w:cs="Tahoma"/>
          <w:color w:val="000000"/>
          <w:sz w:val="24"/>
          <w:szCs w:val="24"/>
        </w:rPr>
        <w:t xml:space="preserve"> </w:t>
      </w:r>
      <w:r w:rsidRPr="00E71565">
        <w:rPr>
          <w:rFonts w:ascii="Tahoma" w:hAnsi="Tahoma" w:cs="Tahoma"/>
          <w:color w:val="000000"/>
          <w:sz w:val="24"/>
          <w:szCs w:val="24"/>
        </w:rPr>
        <w:t>dalam satuan uang, termasuk sumber daya nonkeuangan yang</w:t>
      </w:r>
      <w:r w:rsidRPr="00D427FB">
        <w:rPr>
          <w:rFonts w:ascii="Tahoma" w:hAnsi="Tahoma" w:cs="Tahoma"/>
          <w:color w:val="000000"/>
          <w:sz w:val="24"/>
          <w:szCs w:val="24"/>
        </w:rPr>
        <w:t xml:space="preserve"> </w:t>
      </w:r>
      <w:r w:rsidRPr="00E71565">
        <w:rPr>
          <w:rFonts w:ascii="Tahoma" w:hAnsi="Tahoma" w:cs="Tahoma"/>
          <w:color w:val="000000"/>
          <w:sz w:val="24"/>
          <w:szCs w:val="24"/>
        </w:rPr>
        <w:t>diperlukan untuk penyediaan jasa bagi masyarakat umum dan sumber-sumber daya yang dipelihara karena alasan sejarah dan budaya.</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Ekuitas</w:t>
      </w:r>
      <w:r w:rsidRPr="00E71565">
        <w:rPr>
          <w:rFonts w:ascii="Tahoma" w:hAnsi="Tahoma" w:cs="Tahoma"/>
          <w:color w:val="000000"/>
          <w:sz w:val="24"/>
          <w:szCs w:val="24"/>
        </w:rPr>
        <w:t xml:space="preserve"> adalah kekayaan bersih pemerintah daerah yang merupakan selisih antara aset dan kewajiban pemerintah daerah.</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Kewajiban</w:t>
      </w:r>
      <w:r w:rsidRPr="00E71565">
        <w:rPr>
          <w:rFonts w:ascii="Tahoma" w:hAnsi="Tahoma" w:cs="Tahoma"/>
          <w:color w:val="000000"/>
          <w:sz w:val="24"/>
          <w:szCs w:val="24"/>
        </w:rPr>
        <w:t xml:space="preserve"> adalah utang yang timbul dari peristiwa masa lalu yang penyelesaiannya mengakibatkan aliran keluar sumber daya ekonomi pemerintah daerah.</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Pendapatan-LO</w:t>
      </w:r>
      <w:r w:rsidRPr="00E71565">
        <w:rPr>
          <w:rFonts w:ascii="Tahoma" w:hAnsi="Tahoma" w:cs="Tahoma"/>
          <w:color w:val="000000"/>
          <w:sz w:val="24"/>
          <w:szCs w:val="24"/>
        </w:rPr>
        <w:t xml:space="preserve"> adalah hak pemerintah daerah yang diakui sebagai penambah ekuitas dalam periode tahun anggaran yang bersangkutan dan tidak perlu dibayar kembali</w:t>
      </w:r>
      <w:r w:rsidR="00187238" w:rsidRPr="00E71565">
        <w:rPr>
          <w:rFonts w:ascii="Tahoma" w:hAnsi="Tahoma" w:cs="Tahoma"/>
          <w:color w:val="000000"/>
          <w:sz w:val="24"/>
          <w:szCs w:val="24"/>
        </w:rPr>
        <w:t>.</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Pendapatan-LRA</w:t>
      </w:r>
      <w:r w:rsidRPr="00E71565">
        <w:rPr>
          <w:rFonts w:ascii="Tahoma" w:hAnsi="Tahoma" w:cs="Tahoma"/>
          <w:color w:val="000000"/>
          <w:sz w:val="24"/>
          <w:szCs w:val="24"/>
        </w:rPr>
        <w:t xml:space="preserve"> adalah semua penerimaan Rekening Kas </w:t>
      </w:r>
      <w:r w:rsidR="00E11CA8" w:rsidRPr="00E71565">
        <w:rPr>
          <w:rFonts w:ascii="Tahoma" w:hAnsi="Tahoma" w:cs="Tahoma"/>
          <w:color w:val="000000"/>
          <w:sz w:val="24"/>
          <w:szCs w:val="24"/>
        </w:rPr>
        <w:t xml:space="preserve">Umum </w:t>
      </w:r>
      <w:r w:rsidRPr="00E71565">
        <w:rPr>
          <w:rFonts w:ascii="Tahoma" w:hAnsi="Tahoma" w:cs="Tahoma"/>
          <w:color w:val="000000"/>
          <w:sz w:val="24"/>
          <w:szCs w:val="24"/>
        </w:rPr>
        <w:t xml:space="preserve">Daerah yang menambah Saldo Anggaran Lebih dalam periode tahun anggaran yang bersangkutan yang menjadi hak pemerintah, dan tidak perlu dibayar kembali oleh pemerintah. </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Beban</w:t>
      </w:r>
      <w:r w:rsidRPr="00E71565">
        <w:rPr>
          <w:rFonts w:ascii="Tahoma" w:hAnsi="Tahoma" w:cs="Tahoma"/>
          <w:color w:val="000000"/>
          <w:sz w:val="24"/>
          <w:szCs w:val="24"/>
        </w:rPr>
        <w:t xml:space="preserve"> adalah penurunan manfaat ekonomi atau potensi jasa dalam periode pelaporan yang menurunkan ekuitas, yang dapat berupa pengeluaran atau konsumsi aset atau timbulnya kewajiban</w:t>
      </w:r>
      <w:r w:rsidR="00187238" w:rsidRPr="00E71565">
        <w:rPr>
          <w:rFonts w:ascii="Tahoma" w:hAnsi="Tahoma" w:cs="Tahoma"/>
          <w:color w:val="000000"/>
          <w:sz w:val="24"/>
          <w:szCs w:val="24"/>
        </w:rPr>
        <w:t>.</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Belanja</w:t>
      </w:r>
      <w:r w:rsidRPr="00E71565">
        <w:rPr>
          <w:rFonts w:ascii="Tahoma" w:hAnsi="Tahoma" w:cs="Tahoma"/>
          <w:color w:val="000000"/>
          <w:sz w:val="24"/>
          <w:szCs w:val="24"/>
        </w:rPr>
        <w:t xml:space="preserve"> adalah semua pengeluaran dari Rekening Kas</w:t>
      </w:r>
      <w:r w:rsidR="00E11CA8" w:rsidRPr="00E71565">
        <w:rPr>
          <w:rFonts w:ascii="Tahoma" w:hAnsi="Tahoma" w:cs="Tahoma"/>
          <w:color w:val="000000"/>
          <w:sz w:val="24"/>
          <w:szCs w:val="24"/>
        </w:rPr>
        <w:t xml:space="preserve"> Umum</w:t>
      </w:r>
      <w:r w:rsidRPr="00E71565">
        <w:rPr>
          <w:rFonts w:ascii="Tahoma" w:hAnsi="Tahoma" w:cs="Tahoma"/>
          <w:color w:val="000000"/>
          <w:sz w:val="24"/>
          <w:szCs w:val="24"/>
        </w:rPr>
        <w:t xml:space="preserve"> Daerah yang mengurangi Saldo Anggaran Lebih dalam periode tahun anggaran bersangkutan yang tidak akan diperoleh pembayarannya kembali oleh pemerintah.</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lastRenderedPageBreak/>
        <w:t>Pembiayaan (financing)</w:t>
      </w:r>
      <w:r w:rsidRPr="00E71565">
        <w:rPr>
          <w:rFonts w:ascii="Tahoma" w:hAnsi="Tahoma" w:cs="Tahoma"/>
          <w:color w:val="000000"/>
          <w:sz w:val="24"/>
          <w:szCs w:val="24"/>
        </w:rPr>
        <w:t xml:space="preserve"> adalah setiap penerimaan yang perlu dibayar kembali, dan/atau pengeluaran yang akan diterima kembali baik pada tahun anggaran bersangkutan maupun tahun-tahun anggaran berikutnya, yang dalam penganggaran pemerintah daerah terutama dimaksudkan untuk menutup defisit atau memanfaatkan surplus anggaran.</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Saldo Anggaran Lebih</w:t>
      </w:r>
      <w:r w:rsidRPr="00E71565">
        <w:rPr>
          <w:rFonts w:ascii="Tahoma" w:hAnsi="Tahoma" w:cs="Tahoma"/>
          <w:color w:val="000000"/>
          <w:sz w:val="24"/>
          <w:szCs w:val="24"/>
        </w:rPr>
        <w:t xml:space="preserve"> adalah gunggungan Saldo Anggaran Lebih yang berasal dari akumulasi SiLPA/SiKPA tahun-tahun anggaran sebelumnya dan tahun berjalan serta penyesuaian lain yang diperkenankan</w:t>
      </w:r>
      <w:r w:rsidRPr="00D427FB">
        <w:rPr>
          <w:rFonts w:ascii="Tahoma" w:hAnsi="Tahoma" w:cs="Tahoma"/>
          <w:color w:val="000000"/>
          <w:sz w:val="24"/>
          <w:szCs w:val="24"/>
        </w:rPr>
        <w:t>.</w:t>
      </w:r>
    </w:p>
    <w:p w:rsidR="00B377E0" w:rsidRPr="00D427FB"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Pos</w:t>
      </w:r>
      <w:r w:rsidRPr="00E71565">
        <w:rPr>
          <w:rFonts w:ascii="Tahoma" w:hAnsi="Tahoma" w:cs="Tahoma"/>
          <w:color w:val="000000"/>
          <w:sz w:val="24"/>
          <w:szCs w:val="24"/>
        </w:rPr>
        <w:t xml:space="preserve"> adalah kumpulan akun sejenis yang ditampilkan pada lembar muka laporan keuangan.</w:t>
      </w:r>
    </w:p>
    <w:p w:rsidR="00B377E0" w:rsidRPr="00E71565" w:rsidRDefault="00B377E0" w:rsidP="00E71565">
      <w:pPr>
        <w:numPr>
          <w:ilvl w:val="0"/>
          <w:numId w:val="2"/>
        </w:numPr>
        <w:tabs>
          <w:tab w:val="clear" w:pos="1080"/>
        </w:tabs>
        <w:spacing w:line="360" w:lineRule="auto"/>
        <w:ind w:left="720"/>
        <w:jc w:val="both"/>
        <w:rPr>
          <w:rFonts w:ascii="Tahoma" w:hAnsi="Tahoma" w:cs="Tahoma"/>
          <w:color w:val="000000"/>
          <w:sz w:val="24"/>
          <w:szCs w:val="24"/>
        </w:rPr>
      </w:pPr>
      <w:r w:rsidRPr="00E71565">
        <w:rPr>
          <w:rFonts w:ascii="Tahoma" w:hAnsi="Tahoma" w:cs="Tahoma"/>
          <w:b/>
          <w:color w:val="000000"/>
          <w:sz w:val="24"/>
          <w:szCs w:val="24"/>
        </w:rPr>
        <w:t>Materialitas</w:t>
      </w:r>
      <w:r w:rsidRPr="00E71565">
        <w:rPr>
          <w:rFonts w:ascii="Tahoma" w:hAnsi="Tahoma" w:cs="Tahoma"/>
          <w:color w:val="000000"/>
          <w:sz w:val="24"/>
          <w:szCs w:val="24"/>
        </w:rPr>
        <w:t xml:space="preserve"> adalah suatu kondisi jika tidak tersajikannya atau salah saji suatu informasi akan mempengaruhi keputusan atau penilaian pengguna yang dibuat atas dasar laporan keuangan. Materialitas tergantung pada hakikat atau besarnya pos atau kesalahan yang dipertimbangkan dari keadaan khusus di mana kekurangan atau salah saji terjadi.</w:t>
      </w:r>
    </w:p>
    <w:p w:rsidR="00B377E0" w:rsidRPr="0043668B" w:rsidRDefault="00B377E0" w:rsidP="00AF1C1E">
      <w:pPr>
        <w:pStyle w:val="Heading2"/>
        <w:numPr>
          <w:ilvl w:val="0"/>
          <w:numId w:val="4"/>
        </w:numPr>
        <w:rPr>
          <w:rFonts w:ascii="Tahoma" w:hAnsi="Tahoma" w:cs="Tahoma"/>
          <w:sz w:val="24"/>
          <w:szCs w:val="24"/>
        </w:rPr>
      </w:pPr>
      <w:bookmarkStart w:id="2" w:name="_Toc391856044"/>
      <w:r w:rsidRPr="0043668B">
        <w:rPr>
          <w:rFonts w:ascii="Tahoma" w:hAnsi="Tahoma" w:cs="Tahoma"/>
          <w:sz w:val="24"/>
          <w:szCs w:val="24"/>
        </w:rPr>
        <w:t>KETENTUAN UMUM</w:t>
      </w:r>
      <w:bookmarkEnd w:id="2"/>
      <w:r w:rsidRPr="0043668B">
        <w:rPr>
          <w:rFonts w:ascii="Tahoma" w:hAnsi="Tahoma" w:cs="Tahoma"/>
          <w:sz w:val="24"/>
          <w:szCs w:val="24"/>
        </w:rPr>
        <w:t xml:space="preserve">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Setiap entitas akuntansi dan entitas pelaporan diharuskan untuk menyajikan Catatan atas Laporan Keuangan sebagai bagian yang tak terpisahkan dari laporan keuangan untuk tujuan umum.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dimaksudkan agar laporan keuangan dapat dipahami oleh pembaca secara luas, tidak terbatas hanya untuk pembaca tertentu ataupun manajemen entitas akuntansi/pelaporan. Oleh karena itu, laporan keuangan mungkin mengandung informasi yang dapat mempunyai potensi kesalahpahaman di antara </w:t>
      </w:r>
      <w:r w:rsidRPr="00D427FB">
        <w:rPr>
          <w:rFonts w:ascii="Tahoma" w:hAnsi="Tahoma" w:cs="Tahoma"/>
          <w:color w:val="000000"/>
          <w:sz w:val="24"/>
          <w:szCs w:val="24"/>
        </w:rPr>
        <w:lastRenderedPageBreak/>
        <w:t xml:space="preserve">pembacanya. Untuk menghindari kesalahpahaman, laporan keuangan harus dibuat Catatan atas Laporan Keuangan yang berisi informasi untuk memudahkan pengguna dalam memahami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Kesalahpahaman dapat saja disebabkan oleh persepsi dari pembaca laporan keuangan. Pembaca yang terbiasa dengan orientasi anggaran mempunyai potensi kesalahpahaman dalam memahami konsep akuntansi akrual. Pembaca yang terbiasa dengan laporan keuangan sektor komersial cenderung melihat laporan keuangan pemerintah seperti laporan keuangan perusahaan. Untuk itu, diperlukan pembahasan umum dan referensi ke pos-pos laporan keuangan menjadi penting bagi pembaca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Selain itu, pengungkapan basis akuntansi dan kebijakan akuntansi yang diterapkan akan membantu pembaca untuk dapat menghindari kesalahpahaman dalam membaca laporan keuangan. </w:t>
      </w:r>
    </w:p>
    <w:p w:rsidR="00B377E0" w:rsidRPr="0043668B" w:rsidRDefault="00B377E0" w:rsidP="00AF1C1E">
      <w:pPr>
        <w:pStyle w:val="Heading2"/>
        <w:numPr>
          <w:ilvl w:val="0"/>
          <w:numId w:val="4"/>
        </w:numPr>
        <w:rPr>
          <w:rFonts w:ascii="Tahoma" w:hAnsi="Tahoma" w:cs="Tahoma"/>
          <w:sz w:val="24"/>
          <w:szCs w:val="24"/>
        </w:rPr>
      </w:pPr>
      <w:bookmarkStart w:id="3" w:name="_Toc391856045"/>
      <w:r w:rsidRPr="0043668B">
        <w:rPr>
          <w:rFonts w:ascii="Tahoma" w:hAnsi="Tahoma" w:cs="Tahoma"/>
          <w:sz w:val="24"/>
          <w:szCs w:val="24"/>
        </w:rPr>
        <w:t>STRUKTUR DAN ISI</w:t>
      </w:r>
      <w:bookmarkEnd w:id="3"/>
      <w:r w:rsidRPr="0043668B">
        <w:rPr>
          <w:rFonts w:ascii="Tahoma" w:hAnsi="Tahoma" w:cs="Tahoma"/>
          <w:sz w:val="24"/>
          <w:szCs w:val="24"/>
        </w:rPr>
        <w:t xml:space="preserve">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harus disajikan secara sistematis. Setiap pos dalam Laporan Realisasi Anggaran, Laporan SAL, Laporan Operasional, laporan Perubahan Ekuitas,  Neraca, dan Laporan Arus Kas harus mempunyai referensi silang dengan informasi terkait dalam Catatan atas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meliputi penjelasan atau daftar terinci atau analisis atas nilai suatu pos yang disajikan dalam Laporan Realisasi Anggaran, Laporan SAL, Laporan Operasional, Laporan Perubahan Ekuitas,  Neraca, dan Laporan Arus Kas. Termasuk pula dalam Catatan atas Laporan Keuangan adalah penyajian informasi yang diharuskan dan dianjurkan oleh Pernyataan Standar Akuntansi Pemerintahan serta pengungkapan-pengungkapan lainnya yang </w:t>
      </w:r>
      <w:r w:rsidRPr="00D427FB">
        <w:rPr>
          <w:rFonts w:ascii="Tahoma" w:hAnsi="Tahoma" w:cs="Tahoma"/>
          <w:color w:val="000000"/>
          <w:sz w:val="24"/>
          <w:szCs w:val="24"/>
        </w:rPr>
        <w:lastRenderedPageBreak/>
        <w:t xml:space="preserve">diperlukan untuk penyajian yang wajar atas laporan keuangan, seperti kewajiban kontinjensi dan komitmen-komitmen lainnya. </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menyajikan informasi tentang penjelasan pos-pos laporan keuangan dalam rangka pengungkapan yang memadai, antara lain: </w:t>
      </w:r>
    </w:p>
    <w:p w:rsidR="00B377E0" w:rsidRPr="00D427FB" w:rsidRDefault="00B377E0" w:rsidP="00AF1C1E">
      <w:pPr>
        <w:numPr>
          <w:ilvl w:val="1"/>
          <w:numId w:val="5"/>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Informasi Umum tentang Entitas Pelaporan dan Entitas Akuntansi;</w:t>
      </w:r>
    </w:p>
    <w:p w:rsidR="00B377E0" w:rsidRPr="00D427FB" w:rsidRDefault="00B377E0" w:rsidP="00AF1C1E">
      <w:pPr>
        <w:numPr>
          <w:ilvl w:val="1"/>
          <w:numId w:val="5"/>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Informasi tentang kebijakan fiskal/keuangan dan ekonomi makro;</w:t>
      </w:r>
    </w:p>
    <w:p w:rsidR="00B377E0" w:rsidRPr="00D427FB" w:rsidRDefault="00B377E0" w:rsidP="00AF1C1E">
      <w:pPr>
        <w:numPr>
          <w:ilvl w:val="1"/>
          <w:numId w:val="5"/>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Ikhtisar pencapaian target keuangan selama tahun pelaporan berikut</w:t>
      </w:r>
      <w:r w:rsidRPr="00D427FB">
        <w:rPr>
          <w:rFonts w:ascii="Tahoma" w:hAnsi="Tahoma" w:cs="Tahoma"/>
          <w:color w:val="000000"/>
          <w:sz w:val="24"/>
          <w:szCs w:val="24"/>
        </w:rPr>
        <w:t xml:space="preserve"> </w:t>
      </w:r>
      <w:r w:rsidRPr="00D427FB">
        <w:rPr>
          <w:rFonts w:ascii="Tahoma" w:hAnsi="Tahoma" w:cs="Tahoma"/>
          <w:bCs/>
          <w:iCs/>
          <w:color w:val="000000"/>
          <w:sz w:val="24"/>
          <w:szCs w:val="24"/>
        </w:rPr>
        <w:t>kendala dan hambatan yang dihadapi dalam pencapaian target;</w:t>
      </w:r>
    </w:p>
    <w:p w:rsidR="00B377E0" w:rsidRPr="00D427FB" w:rsidRDefault="00B377E0" w:rsidP="00AF1C1E">
      <w:pPr>
        <w:numPr>
          <w:ilvl w:val="1"/>
          <w:numId w:val="5"/>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Informasi tentang dasar penyajian laporan keuangan dan kebijakan</w:t>
      </w:r>
      <w:r w:rsidRPr="00D427FB">
        <w:rPr>
          <w:rFonts w:ascii="Tahoma" w:hAnsi="Tahoma" w:cs="Tahoma"/>
          <w:color w:val="000000"/>
          <w:sz w:val="24"/>
          <w:szCs w:val="24"/>
        </w:rPr>
        <w:t>-</w:t>
      </w:r>
      <w:r w:rsidRPr="00D427FB">
        <w:rPr>
          <w:rFonts w:ascii="Tahoma" w:hAnsi="Tahoma" w:cs="Tahoma"/>
          <w:bCs/>
          <w:iCs/>
          <w:color w:val="000000"/>
          <w:sz w:val="24"/>
          <w:szCs w:val="24"/>
        </w:rPr>
        <w:t>kebijakan akuntansi yang dipilih untuk diterapkan atas transaksi-transaksi</w:t>
      </w:r>
      <w:r w:rsidRPr="00D427FB">
        <w:rPr>
          <w:rFonts w:ascii="Tahoma" w:hAnsi="Tahoma" w:cs="Tahoma"/>
          <w:color w:val="000000"/>
          <w:sz w:val="24"/>
          <w:szCs w:val="24"/>
        </w:rPr>
        <w:t xml:space="preserve"> </w:t>
      </w:r>
      <w:r w:rsidRPr="00D427FB">
        <w:rPr>
          <w:rFonts w:ascii="Tahoma" w:hAnsi="Tahoma" w:cs="Tahoma"/>
          <w:bCs/>
          <w:iCs/>
          <w:color w:val="000000"/>
          <w:sz w:val="24"/>
          <w:szCs w:val="24"/>
        </w:rPr>
        <w:t>dan kejadian-kejadian penting lainnya;</w:t>
      </w:r>
    </w:p>
    <w:p w:rsidR="00B377E0" w:rsidRPr="00D427FB" w:rsidRDefault="00B377E0" w:rsidP="00AF1C1E">
      <w:pPr>
        <w:numPr>
          <w:ilvl w:val="1"/>
          <w:numId w:val="5"/>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Rincian dan penjelasan masing-masing pos yang disajikan pada lembar</w:t>
      </w:r>
      <w:r w:rsidRPr="00D427FB">
        <w:rPr>
          <w:rFonts w:ascii="Tahoma" w:hAnsi="Tahoma" w:cs="Tahoma"/>
          <w:color w:val="000000"/>
          <w:sz w:val="24"/>
          <w:szCs w:val="24"/>
        </w:rPr>
        <w:t xml:space="preserve"> </w:t>
      </w:r>
      <w:r w:rsidRPr="00D427FB">
        <w:rPr>
          <w:rFonts w:ascii="Tahoma" w:hAnsi="Tahoma" w:cs="Tahoma"/>
          <w:bCs/>
          <w:iCs/>
          <w:color w:val="000000"/>
          <w:sz w:val="24"/>
          <w:szCs w:val="24"/>
        </w:rPr>
        <w:t>muka laporan keuangan;</w:t>
      </w:r>
    </w:p>
    <w:p w:rsidR="00B377E0" w:rsidRPr="00D427FB" w:rsidRDefault="00B377E0" w:rsidP="00AF1C1E">
      <w:pPr>
        <w:numPr>
          <w:ilvl w:val="1"/>
          <w:numId w:val="5"/>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Informasi yang diharuskan oleh Pernyataan Standar Akuntansi</w:t>
      </w:r>
      <w:r w:rsidRPr="00D427FB">
        <w:rPr>
          <w:rFonts w:ascii="Tahoma" w:hAnsi="Tahoma" w:cs="Tahoma"/>
          <w:color w:val="000000"/>
          <w:sz w:val="24"/>
          <w:szCs w:val="24"/>
        </w:rPr>
        <w:t xml:space="preserve"> </w:t>
      </w:r>
      <w:r w:rsidRPr="00D427FB">
        <w:rPr>
          <w:rFonts w:ascii="Tahoma" w:hAnsi="Tahoma" w:cs="Tahoma"/>
          <w:bCs/>
          <w:iCs/>
          <w:color w:val="000000"/>
          <w:sz w:val="24"/>
          <w:szCs w:val="24"/>
        </w:rPr>
        <w:t>Pemerintahan yang belum disajikan dalam lembar muka laporan</w:t>
      </w:r>
      <w:r w:rsidRPr="00D427FB">
        <w:rPr>
          <w:rFonts w:ascii="Tahoma" w:hAnsi="Tahoma" w:cs="Tahoma"/>
          <w:color w:val="000000"/>
          <w:sz w:val="24"/>
          <w:szCs w:val="24"/>
        </w:rPr>
        <w:t xml:space="preserve"> </w:t>
      </w:r>
      <w:r w:rsidRPr="00D427FB">
        <w:rPr>
          <w:rFonts w:ascii="Tahoma" w:hAnsi="Tahoma" w:cs="Tahoma"/>
          <w:bCs/>
          <w:iCs/>
          <w:color w:val="000000"/>
          <w:sz w:val="24"/>
          <w:szCs w:val="24"/>
        </w:rPr>
        <w:t xml:space="preserve">keuangan; dan </w:t>
      </w:r>
    </w:p>
    <w:p w:rsidR="00B377E0" w:rsidRPr="00D427FB" w:rsidRDefault="00B377E0" w:rsidP="00AF1C1E">
      <w:pPr>
        <w:numPr>
          <w:ilvl w:val="1"/>
          <w:numId w:val="5"/>
        </w:numPr>
        <w:tabs>
          <w:tab w:val="left" w:pos="1080"/>
        </w:tabs>
        <w:autoSpaceDE w:val="0"/>
        <w:autoSpaceDN w:val="0"/>
        <w:adjustRightInd w:val="0"/>
        <w:spacing w:line="360" w:lineRule="auto"/>
        <w:ind w:left="1080"/>
        <w:jc w:val="both"/>
        <w:rPr>
          <w:rFonts w:ascii="Tahoma" w:hAnsi="Tahoma" w:cs="Tahoma"/>
          <w:color w:val="000000"/>
          <w:sz w:val="24"/>
          <w:szCs w:val="24"/>
        </w:rPr>
      </w:pPr>
      <w:r w:rsidRPr="00D427FB">
        <w:rPr>
          <w:rFonts w:ascii="Tahoma" w:hAnsi="Tahoma" w:cs="Tahoma"/>
          <w:bCs/>
          <w:iCs/>
          <w:color w:val="000000"/>
          <w:sz w:val="24"/>
          <w:szCs w:val="24"/>
        </w:rPr>
        <w:t xml:space="preserve">Informasi lainnya yang diperlukan untuk </w:t>
      </w:r>
      <w:r w:rsidR="00E11CA8">
        <w:rPr>
          <w:rFonts w:ascii="Tahoma" w:hAnsi="Tahoma" w:cs="Tahoma"/>
          <w:bCs/>
          <w:iCs/>
          <w:color w:val="000000"/>
          <w:sz w:val="24"/>
          <w:szCs w:val="24"/>
        </w:rPr>
        <w:t>penyajian yang wajar, yang tida</w:t>
      </w:r>
      <w:r w:rsidR="00E11CA8">
        <w:rPr>
          <w:rFonts w:ascii="Tahoma" w:hAnsi="Tahoma" w:cs="Tahoma"/>
          <w:bCs/>
          <w:iCs/>
          <w:color w:val="000000"/>
          <w:sz w:val="24"/>
          <w:szCs w:val="24"/>
          <w:lang w:val="en-US"/>
        </w:rPr>
        <w:t>k</w:t>
      </w:r>
      <w:r w:rsidRPr="00D427FB">
        <w:rPr>
          <w:rFonts w:ascii="Tahoma" w:hAnsi="Tahoma" w:cs="Tahoma"/>
          <w:bCs/>
          <w:iCs/>
          <w:color w:val="000000"/>
          <w:sz w:val="24"/>
          <w:szCs w:val="24"/>
        </w:rPr>
        <w:t xml:space="preserve"> disajikan dalam lembar muka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Pengungkapan untuk masing-masing pos pada laporan keuangan mengikuti kebijakan akuntansi berlaku yang mengatur tentang pengungkapan untuk pos-pos yang berhubungan. Misalnya, kebijakan akuntansi tentang persediaan mengharuskan pengungkapan kebijakan akuntansi yang digunakan dalam pengukuran persediaan.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Untuk memudahkan pembaca laporan, pengungkapan pada Catatan atas Laporan Keuangan dapat disajikan secara narasi, bagan, grafik, daftar dan skedul atau bentuk lain yang lazim yang mengikhtisarkan </w:t>
      </w:r>
      <w:r w:rsidRPr="00D427FB">
        <w:rPr>
          <w:rFonts w:ascii="Tahoma" w:hAnsi="Tahoma" w:cs="Tahoma"/>
          <w:color w:val="000000"/>
          <w:sz w:val="24"/>
          <w:szCs w:val="24"/>
        </w:rPr>
        <w:lastRenderedPageBreak/>
        <w:t xml:space="preserve">secara ringkas dan padat kondisi dan posisi keuangan entitas pelaporan. </w:t>
      </w:r>
    </w:p>
    <w:p w:rsidR="00B377E0" w:rsidRPr="0043668B" w:rsidRDefault="00B377E0" w:rsidP="00AF1C1E">
      <w:pPr>
        <w:pStyle w:val="Heading3"/>
        <w:numPr>
          <w:ilvl w:val="0"/>
          <w:numId w:val="4"/>
        </w:numPr>
        <w:rPr>
          <w:rFonts w:ascii="Tahoma" w:hAnsi="Tahoma" w:cs="Tahoma"/>
          <w:sz w:val="24"/>
          <w:szCs w:val="24"/>
        </w:rPr>
      </w:pPr>
      <w:r w:rsidRPr="0043668B">
        <w:rPr>
          <w:rFonts w:ascii="Tahoma" w:hAnsi="Tahoma" w:cs="Tahoma"/>
          <w:caps w:val="0"/>
          <w:sz w:val="24"/>
          <w:szCs w:val="24"/>
        </w:rPr>
        <w:t>PENYAJIAN INFORMASI UMUM TENTANG ENTITAS PELAPORAN DAN ENTITAS AKUNTANSI</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w:t>
      </w:r>
      <w:r w:rsidR="00E11CA8" w:rsidRPr="00D427FB">
        <w:rPr>
          <w:rFonts w:ascii="Tahoma" w:hAnsi="Tahoma" w:cs="Tahoma"/>
          <w:color w:val="000000"/>
          <w:sz w:val="24"/>
          <w:szCs w:val="24"/>
        </w:rPr>
        <w:t>harus mengungkapkan informasi yang merupakan gambaran entitas secara umum</w:t>
      </w:r>
      <w:r w:rsidRPr="00D427FB">
        <w:rPr>
          <w:rFonts w:ascii="Tahoma" w:hAnsi="Tahoma" w:cs="Tahoma"/>
          <w:color w:val="000000"/>
          <w:sz w:val="24"/>
          <w:szCs w:val="24"/>
        </w:rPr>
        <w:t>.</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Untuk </w:t>
      </w:r>
      <w:r w:rsidR="00E11CA8" w:rsidRPr="00D427FB">
        <w:rPr>
          <w:rFonts w:ascii="Tahoma" w:hAnsi="Tahoma" w:cs="Tahoma"/>
          <w:color w:val="000000"/>
          <w:sz w:val="24"/>
          <w:szCs w:val="24"/>
        </w:rPr>
        <w:t>membantu pemahaman para pembaca laporan keuangan</w:t>
      </w:r>
      <w:r w:rsidRPr="00D427FB">
        <w:rPr>
          <w:rFonts w:ascii="Tahoma" w:hAnsi="Tahoma" w:cs="Tahoma"/>
          <w:color w:val="000000"/>
          <w:sz w:val="24"/>
          <w:szCs w:val="24"/>
        </w:rPr>
        <w:t>, perlu ada penjelasan awal mengenai baik entitas pelaporan maupun entitas akuntansi yang meliputi:</w:t>
      </w:r>
    </w:p>
    <w:p w:rsidR="00B377E0" w:rsidRPr="00D427FB" w:rsidRDefault="00B377E0" w:rsidP="00AF1C1E">
      <w:pPr>
        <w:numPr>
          <w:ilvl w:val="0"/>
          <w:numId w:val="1"/>
        </w:numPr>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domisili dan bentuk hukum suatu entitas serta jurisdiksi tempat entitas tersebut berada;</w:t>
      </w:r>
    </w:p>
    <w:p w:rsidR="00B377E0" w:rsidRPr="00D427FB" w:rsidRDefault="00B377E0" w:rsidP="00AF1C1E">
      <w:pPr>
        <w:numPr>
          <w:ilvl w:val="0"/>
          <w:numId w:val="1"/>
        </w:numPr>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penjelasan mengenai sifat operasi entitas dan kegiatan pokoknya; dan</w:t>
      </w:r>
    </w:p>
    <w:p w:rsidR="00B377E0" w:rsidRPr="00D427FB" w:rsidRDefault="00B377E0" w:rsidP="00AF1C1E">
      <w:pPr>
        <w:numPr>
          <w:ilvl w:val="0"/>
          <w:numId w:val="1"/>
        </w:numPr>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ketentuan perundang-undangan yang menjadi landasan kegiatan operasionalnya.</w:t>
      </w:r>
    </w:p>
    <w:p w:rsidR="00B377E0" w:rsidRPr="0043668B" w:rsidRDefault="0043668B" w:rsidP="00E11CA8">
      <w:pPr>
        <w:pStyle w:val="Heading3"/>
        <w:numPr>
          <w:ilvl w:val="0"/>
          <w:numId w:val="4"/>
        </w:numPr>
        <w:rPr>
          <w:rFonts w:ascii="Tahoma" w:hAnsi="Tahoma" w:cs="Tahoma"/>
          <w:caps w:val="0"/>
          <w:sz w:val="24"/>
          <w:szCs w:val="24"/>
        </w:rPr>
      </w:pPr>
      <w:r w:rsidRPr="0043668B">
        <w:rPr>
          <w:rFonts w:ascii="Tahoma" w:hAnsi="Tahoma" w:cs="Tahoma"/>
          <w:caps w:val="0"/>
          <w:sz w:val="24"/>
          <w:szCs w:val="24"/>
        </w:rPr>
        <w:t>PENYAJIAN INFORMASI TENTANG KEBIJAKAN FISKAL/KEUANGAN, EKONOMI MAKRO, PENCAPAIAN TARGET PERATURAN DAERAH TENTANG APBD, BERIKUT KENDALA DAN HAMBATAN DALAM PENCAPAIAN TARGET.</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Catatan atas Laporan Keuangan harus dapat membantu pembacanya untuk dapat memahami kondisi dan posisi keuangan entitas akuntansi/pelaporan secara keseluruhan, termasuk kebijakan fiskal/keuangan dan kondisi ekonomi makro.</w:t>
      </w:r>
    </w:p>
    <w:p w:rsidR="0026618E" w:rsidRPr="0026618E"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Untuk membantu pembaca Laporan Keuangan, Catatan atas Laporan Keuangan harus menyajikan informasi yang dapat menjawab pertanyaan-pertanyaan seperti bagaimana perkembangan posisi dan kondisi keuangan/fiskal entitas akuntansi/pelaporan serta bagaimana hal tersebut tercapai.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lastRenderedPageBreak/>
        <w:t xml:space="preserve">Untuk dapat menjawab pertanyaan-pertanyaan di atas, entitas akuntansi/pelaporan harus menyajikan informasi mengenai perbedaan yang penting posisi dan kondisi keuangan/fiskal periode berjalan bila dibandingkan dengan periode sebelumnya, dibandingkan dengan anggaran, dan dengan rencana lainnya sehubungan dengan realisasi anggaran. Termasuk dalam penjelasan perbedaan adalah perbedaan asumsi ekonomi makro yang digunakan dalam penyusunan anggaran dibandingkan dengan realisasinya.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Kebijakan fiskal yang perlu diungkapkan dalam Catatan atas Laporan Keuangan adalah kebijakan-kebijakan pemerintah daerah dalam peningkatan pendapatan, efisiensi belanja dan penentuan sumber atau penggunaan pembiayaan. Misalnya penjabaran rencana strategis dalam kebijakan penyusunan APBD, sasaran, program dan prioritas anggaran, kebijakan intensifikasi/ekstensifikasi perpajakan.</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Kondisi ekonomi makro yang pelu diungkapkan dalam Catatan atas Laporan Keuangan adalah asumsi-asumsi indikator ekonomi makro yang digunakan dalam penyusunan APBD berikut tingkat capaiannya. Indikator ekonomi makro tersebut antara lain Produk Domestik Regional Bruto, pertumbuhan ekonomi, tingkat inflasi, nilai tukar, harga minyak dan tingkat suku bunga.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harus dapat menjelaskan perubahan anggaran yang penting selama periode berjalan dibandingkan dengan anggaran yang pertama kali disahkan oleh DPRD, hambatan dan kendala yang ada dalam pencapaian target yang telah ditetapkan, serta masalah lainnya yang dianggap perlu oleh manajemen entitas akuntansi/pelaporan untuk diketahui pembaca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Dalam satu periode pelaporan, dikarenakan alasan dan kondisi tertentu, entitas pelaporan mungkin melakukan perubahan anggaran </w:t>
      </w:r>
      <w:r w:rsidRPr="00D427FB">
        <w:rPr>
          <w:rFonts w:ascii="Tahoma" w:hAnsi="Tahoma" w:cs="Tahoma"/>
          <w:color w:val="000000"/>
          <w:sz w:val="24"/>
          <w:szCs w:val="24"/>
        </w:rPr>
        <w:lastRenderedPageBreak/>
        <w:t xml:space="preserve">dengan persetujuan DPRD. Agar pembaca laporan keuangan dapat mengikuti kondisi dan perkembangan anggaran, penjelasan atas perubahan-perubahan yang ada, yang disahkan oleh DPRD, dibandingkan dengan anggaran pertama kali disahkan akan membantu pembaca dalam memahami kondisi anggaran dan keuangan entitas akuntansi/pelaporan.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Dalam kondisi tertentu, entitas akuntansi/pelaporan belum dapat mencapai target yang telah ditetapkan, misalnya jumlah unit pembangunan bangunan sekolah dasar. Penjelasan mengenai hambatan dan kendala yang ada, misalnya kurangnya ketersediaan lahan, perlu dijelaskan dalam Catatan atas Laporan Keuangan. </w:t>
      </w:r>
    </w:p>
    <w:p w:rsidR="00B377E0" w:rsidRPr="0043668B" w:rsidRDefault="00B377E0" w:rsidP="00AF1C1E">
      <w:pPr>
        <w:pStyle w:val="Heading3"/>
        <w:numPr>
          <w:ilvl w:val="0"/>
          <w:numId w:val="4"/>
        </w:numPr>
        <w:rPr>
          <w:rFonts w:ascii="Tahoma" w:hAnsi="Tahoma" w:cs="Tahoma"/>
          <w:sz w:val="24"/>
          <w:szCs w:val="24"/>
        </w:rPr>
      </w:pPr>
      <w:r w:rsidRPr="0043668B">
        <w:rPr>
          <w:rFonts w:ascii="Tahoma" w:hAnsi="Tahoma" w:cs="Tahoma"/>
          <w:caps w:val="0"/>
          <w:sz w:val="24"/>
          <w:szCs w:val="24"/>
        </w:rPr>
        <w:t xml:space="preserve">PENYAJIAN IKHTISAR PENCAPAIAN TARGET KEUANGAN SELAMA TAHUN PELAPORAN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Ikhtisar pencapaian target keuangan merupakan perbandingan secara garis besar antara target sebagaimana yang tertuang dalam APBD dengan realisasinya.  Ikhtisar disajikan untuk memperoleh gambaran umum tentang kinerja keuangan pemerintah dalam merealisasikan potensi pendapatan-LRA dan alokasi belanja yang telah ditetapkan dalam APBD. </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Ikhtisar disajikan baik untuk pendapatan-LRA, belanja, maupun pembiayaan dengan struktur sebagai berikut:</w:t>
      </w:r>
    </w:p>
    <w:p w:rsidR="00B377E0" w:rsidRPr="00D427FB" w:rsidRDefault="00B377E0" w:rsidP="00AF1C1E">
      <w:pPr>
        <w:pStyle w:val="ParagraphExpl"/>
        <w:numPr>
          <w:ilvl w:val="0"/>
          <w:numId w:val="6"/>
        </w:numPr>
        <w:tabs>
          <w:tab w:val="clear" w:pos="1920"/>
        </w:tabs>
        <w:spacing w:line="360" w:lineRule="auto"/>
        <w:rPr>
          <w:rFonts w:ascii="Tahoma" w:hAnsi="Tahoma" w:cs="Tahoma"/>
          <w:color w:val="000000"/>
          <w:szCs w:val="24"/>
          <w:lang w:val="sv-SE"/>
        </w:rPr>
      </w:pPr>
      <w:r w:rsidRPr="00D427FB">
        <w:rPr>
          <w:rFonts w:ascii="Tahoma" w:hAnsi="Tahoma" w:cs="Tahoma"/>
          <w:color w:val="000000"/>
          <w:szCs w:val="24"/>
          <w:lang w:val="sv-SE"/>
        </w:rPr>
        <w:t xml:space="preserve">nilai target total; </w:t>
      </w:r>
    </w:p>
    <w:p w:rsidR="00B377E0" w:rsidRPr="00D427FB" w:rsidRDefault="00B377E0" w:rsidP="00AF1C1E">
      <w:pPr>
        <w:pStyle w:val="ParagraphExpl"/>
        <w:numPr>
          <w:ilvl w:val="0"/>
          <w:numId w:val="6"/>
        </w:numPr>
        <w:tabs>
          <w:tab w:val="clear" w:pos="1920"/>
        </w:tabs>
        <w:spacing w:line="360" w:lineRule="auto"/>
        <w:rPr>
          <w:rFonts w:ascii="Tahoma" w:hAnsi="Tahoma" w:cs="Tahoma"/>
          <w:color w:val="000000"/>
          <w:szCs w:val="24"/>
          <w:lang w:val="sv-SE"/>
        </w:rPr>
      </w:pPr>
      <w:r w:rsidRPr="00D427FB">
        <w:rPr>
          <w:rFonts w:ascii="Tahoma" w:hAnsi="Tahoma" w:cs="Tahoma"/>
          <w:color w:val="000000"/>
          <w:szCs w:val="24"/>
          <w:lang w:val="sv-SE"/>
        </w:rPr>
        <w:t>nilai realisasi total;</w:t>
      </w:r>
    </w:p>
    <w:p w:rsidR="00B377E0" w:rsidRPr="00D427FB" w:rsidRDefault="00B377E0" w:rsidP="00AF1C1E">
      <w:pPr>
        <w:pStyle w:val="ParagraphExpl"/>
        <w:numPr>
          <w:ilvl w:val="0"/>
          <w:numId w:val="6"/>
        </w:numPr>
        <w:tabs>
          <w:tab w:val="clear" w:pos="1920"/>
        </w:tabs>
        <w:spacing w:line="360" w:lineRule="auto"/>
        <w:rPr>
          <w:rFonts w:ascii="Tahoma" w:hAnsi="Tahoma" w:cs="Tahoma"/>
          <w:color w:val="000000"/>
          <w:szCs w:val="24"/>
          <w:lang w:val="id-ID"/>
        </w:rPr>
      </w:pPr>
      <w:r w:rsidRPr="00D427FB">
        <w:rPr>
          <w:rFonts w:ascii="Tahoma" w:hAnsi="Tahoma" w:cs="Tahoma"/>
          <w:color w:val="000000"/>
          <w:szCs w:val="24"/>
          <w:lang w:val="sv-SE"/>
        </w:rPr>
        <w:t>prosentase perbandingan antara target dan realisasi; dan</w:t>
      </w:r>
    </w:p>
    <w:p w:rsidR="00B377E0" w:rsidRPr="00D427FB" w:rsidRDefault="00B377E0" w:rsidP="00AF1C1E">
      <w:pPr>
        <w:pStyle w:val="ParagraphExpl"/>
        <w:numPr>
          <w:ilvl w:val="0"/>
          <w:numId w:val="6"/>
        </w:numPr>
        <w:tabs>
          <w:tab w:val="clear" w:pos="1920"/>
        </w:tabs>
        <w:spacing w:before="0" w:line="360" w:lineRule="auto"/>
        <w:rPr>
          <w:rFonts w:ascii="Tahoma" w:hAnsi="Tahoma" w:cs="Tahoma"/>
          <w:color w:val="000000"/>
          <w:szCs w:val="24"/>
          <w:lang w:val="id-ID"/>
        </w:rPr>
      </w:pPr>
      <w:r w:rsidRPr="00D427FB">
        <w:rPr>
          <w:rFonts w:ascii="Tahoma" w:hAnsi="Tahoma" w:cs="Tahoma"/>
          <w:color w:val="000000"/>
          <w:szCs w:val="24"/>
          <w:lang w:val="sv-SE"/>
        </w:rPr>
        <w:t>alasan utama terjadinya perbedaan antara target dan realisasi.</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Untuk membantu pembaca laporan keuangan, manajemen entitas akuntansi/pelaporan mungkin merasa perlu untuk memberikan informasi keuangan lainnya yang dianggap perlu untuk diketahui </w:t>
      </w:r>
      <w:r w:rsidRPr="00D427FB">
        <w:rPr>
          <w:rFonts w:ascii="Tahoma" w:hAnsi="Tahoma" w:cs="Tahoma"/>
          <w:color w:val="000000"/>
          <w:sz w:val="24"/>
          <w:szCs w:val="24"/>
        </w:rPr>
        <w:lastRenderedPageBreak/>
        <w:t>pembaca, misalnya kewajiban yang memerlukan ketersediaan dana dalam anggaran periode mendatang.</w:t>
      </w:r>
    </w:p>
    <w:p w:rsidR="00B377E0" w:rsidRPr="0043668B" w:rsidRDefault="00B377E0" w:rsidP="00AF1C1E">
      <w:pPr>
        <w:pStyle w:val="Heading3"/>
        <w:numPr>
          <w:ilvl w:val="0"/>
          <w:numId w:val="4"/>
        </w:numPr>
        <w:rPr>
          <w:rFonts w:ascii="Tahoma" w:hAnsi="Tahoma" w:cs="Tahoma"/>
          <w:sz w:val="24"/>
          <w:szCs w:val="24"/>
        </w:rPr>
      </w:pPr>
      <w:r w:rsidRPr="0043668B">
        <w:rPr>
          <w:rFonts w:ascii="Tahoma" w:hAnsi="Tahoma" w:cs="Tahoma"/>
          <w:caps w:val="0"/>
          <w:sz w:val="24"/>
          <w:szCs w:val="24"/>
        </w:rPr>
        <w:t>DASAR PENYAJIAN LAPORAN KEUANGAN DAN PENGUNGKAPAN KEBIJAKAN AKUNTANSI KEUANGAN</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Dalam menyajikan Catatan atas Laporan Keuangan, entitas akuntansi/pelaporan harus mengungkapkan dasar penyajian laporan keuangan dan kebijakan akuntansi dalam Catatan atas Laporan Keuangan.</w:t>
      </w:r>
    </w:p>
    <w:p w:rsidR="00B377E0" w:rsidRPr="0043668B" w:rsidRDefault="00B377E0" w:rsidP="00AF1C1E">
      <w:pPr>
        <w:pStyle w:val="Heading3"/>
        <w:numPr>
          <w:ilvl w:val="0"/>
          <w:numId w:val="4"/>
        </w:numPr>
        <w:rPr>
          <w:rFonts w:ascii="Tahoma" w:hAnsi="Tahoma" w:cs="Tahoma"/>
          <w:sz w:val="24"/>
          <w:szCs w:val="24"/>
        </w:rPr>
      </w:pPr>
      <w:r w:rsidRPr="0043668B">
        <w:rPr>
          <w:rFonts w:ascii="Tahoma" w:hAnsi="Tahoma" w:cs="Tahoma"/>
          <w:caps w:val="0"/>
          <w:sz w:val="24"/>
          <w:szCs w:val="24"/>
        </w:rPr>
        <w:t xml:space="preserve">ASUMSI DASAR AKUNTANSI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Asumsi dasar atau konsep dasar akuntansi tertentu mendasari penyusunan laporan keuangan, biasanya tidak diungkapkan secara spesifik. Pengungkapan diperlukan jika tidak mengikuti asumsi atau konsep tersebut disertai alasan dan penjelasan.</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Sesuai dengan Kerangka Konseptual Kebijakan Akuntansi Pemerintah Daerah, asumsi dasar dalam pelaporan keuangan di lingkungan pemerintah adalah anggapan yang diterima sebagai suatu kebenaran tanpa perlu dibuktikan agar Kebijakan akuntansi dapat diterapkan, yang terdiri dari: </w:t>
      </w:r>
    </w:p>
    <w:p w:rsidR="00B377E0" w:rsidRPr="00D427FB" w:rsidRDefault="00B377E0" w:rsidP="00AF1C1E">
      <w:pPr>
        <w:numPr>
          <w:ilvl w:val="1"/>
          <w:numId w:val="7"/>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 xml:space="preserve">Asumsi kemandirian entitas; </w:t>
      </w:r>
    </w:p>
    <w:p w:rsidR="00B377E0" w:rsidRPr="00D427FB" w:rsidRDefault="00B377E0" w:rsidP="00AF1C1E">
      <w:pPr>
        <w:numPr>
          <w:ilvl w:val="1"/>
          <w:numId w:val="7"/>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 xml:space="preserve">Asumsi kesinambungan entitas; dan </w:t>
      </w:r>
    </w:p>
    <w:p w:rsidR="00B377E0" w:rsidRPr="00D427FB" w:rsidRDefault="00B377E0" w:rsidP="00AF1C1E">
      <w:pPr>
        <w:numPr>
          <w:ilvl w:val="1"/>
          <w:numId w:val="7"/>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Asumsi keterukuran dalam satuan uang (</w:t>
      </w:r>
      <w:r w:rsidRPr="00D427FB">
        <w:rPr>
          <w:rFonts w:ascii="Tahoma" w:hAnsi="Tahoma" w:cs="Tahoma"/>
          <w:i/>
          <w:iCs/>
          <w:color w:val="000000"/>
          <w:sz w:val="24"/>
          <w:szCs w:val="24"/>
        </w:rPr>
        <w:t>monetary measurement</w:t>
      </w:r>
      <w:r w:rsidRPr="00D427FB">
        <w:rPr>
          <w:rFonts w:ascii="Tahoma" w:hAnsi="Tahoma" w:cs="Tahoma"/>
          <w:color w:val="000000"/>
          <w:sz w:val="24"/>
          <w:szCs w:val="24"/>
        </w:rPr>
        <w:t xml:space="preserve">).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Asumsi kemandirian entitas berarti bahwa setiap unit organisasi dianggap sebagai unit yang mandiri dan mempunyai kewajiban untuk menyajikan laporan keuangan sehingga tidak terjadi kekacauan antar unit instansi pemerintah dalam pelaporan keuangan. Salah satu indikasi terpenuhinya asumsi ini adalah adanya kewenangan entitas untuk menyusun anggaran dan melaksanakannya dengan tanggung jawab penuh. Entitas bertanggung jawab atas pengelolaan aset dan sumber daya di luar neraca untuk kepentingan yurisdiksi tugas </w:t>
      </w:r>
      <w:r w:rsidRPr="00D427FB">
        <w:rPr>
          <w:rFonts w:ascii="Tahoma" w:hAnsi="Tahoma" w:cs="Tahoma"/>
          <w:color w:val="000000"/>
          <w:sz w:val="24"/>
          <w:szCs w:val="24"/>
        </w:rPr>
        <w:lastRenderedPageBreak/>
        <w:t>pokoknya, termasuk atas kehilangan atau kerusakan aset dan sumber daya dimaksud, utang-piutang yang terjadi akibat keputusan entitas, serta terlaksana tidaknya program yang telah ditetapkan.</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Laporan keuangan disusun dengan asumsi bahwa entitas pelaporan akan berlanjut keberadaannya. Dengan demikian, pemerintah daerah diasumsikan tidak bermaksud melakukan likuidasi atas entitas pelaporan dalam jangka pendek.</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Laporan keuangan entitas pelaporan harus menyajikan setiap kegiatan yang diasumsikan dapat dinilai dengan satuan uang. Hal ini diperlukan agar memungkinkan dilakukannya analisis dan pengukuran dalam akuntansi.</w:t>
      </w:r>
      <w:bookmarkStart w:id="4" w:name="_Ref50784159"/>
    </w:p>
    <w:p w:rsidR="00B377E0" w:rsidRPr="0043668B" w:rsidRDefault="00B377E0" w:rsidP="00AF1C1E">
      <w:pPr>
        <w:pStyle w:val="Heading3"/>
        <w:numPr>
          <w:ilvl w:val="0"/>
          <w:numId w:val="4"/>
        </w:numPr>
        <w:rPr>
          <w:rFonts w:ascii="Tahoma" w:hAnsi="Tahoma" w:cs="Tahoma"/>
          <w:sz w:val="24"/>
          <w:szCs w:val="24"/>
        </w:rPr>
      </w:pPr>
      <w:r w:rsidRPr="0043668B">
        <w:rPr>
          <w:rFonts w:ascii="Tahoma" w:hAnsi="Tahoma" w:cs="Tahoma"/>
          <w:caps w:val="0"/>
          <w:sz w:val="24"/>
          <w:szCs w:val="24"/>
        </w:rPr>
        <w:t>KEBIJAKAN AKUNTANSI</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Pertimbangan dan/atau pemilihan kebijakan akuntansi perlu disesuaikan dengan kondisi entitas pelaporan. Sasaran pilihan kebijakan yang paling tepat akan menggambarkan realitas ekonomi entitas pelaporan secara tepat dalam bentuk keadaan keuangan dan kegiatan.</w:t>
      </w:r>
      <w:bookmarkEnd w:id="4"/>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bookmarkStart w:id="5" w:name="_Ref48622240"/>
      <w:r w:rsidRPr="00D427FB">
        <w:rPr>
          <w:rFonts w:ascii="Tahoma" w:hAnsi="Tahoma" w:cs="Tahoma"/>
          <w:color w:val="000000"/>
          <w:sz w:val="24"/>
          <w:szCs w:val="24"/>
        </w:rPr>
        <w:t>Tiga pertimbangan pemilihan untuk penerapan kebijakan akuntansi yang paling tepat dan penyiapan laporan keuangan oleh manajemen:</w:t>
      </w:r>
      <w:bookmarkEnd w:id="5"/>
    </w:p>
    <w:p w:rsidR="00B377E0" w:rsidRPr="00D427FB" w:rsidRDefault="00B377E0" w:rsidP="00AF1C1E">
      <w:pPr>
        <w:numPr>
          <w:ilvl w:val="0"/>
          <w:numId w:val="3"/>
        </w:numPr>
        <w:spacing w:before="120" w:after="0" w:line="360" w:lineRule="auto"/>
        <w:ind w:left="1080"/>
        <w:jc w:val="both"/>
        <w:rPr>
          <w:rFonts w:ascii="Tahoma" w:hAnsi="Tahoma" w:cs="Tahoma"/>
          <w:b/>
          <w:color w:val="000000"/>
          <w:sz w:val="24"/>
          <w:szCs w:val="24"/>
        </w:rPr>
      </w:pPr>
      <w:r w:rsidRPr="00D427FB">
        <w:rPr>
          <w:rFonts w:ascii="Tahoma" w:hAnsi="Tahoma" w:cs="Tahoma"/>
          <w:b/>
          <w:color w:val="000000"/>
          <w:sz w:val="24"/>
          <w:szCs w:val="24"/>
        </w:rPr>
        <w:t>Pertimbangan Sehat</w:t>
      </w:r>
    </w:p>
    <w:p w:rsidR="00B377E0" w:rsidRPr="00D427FB" w:rsidRDefault="00B377E0" w:rsidP="00D62935">
      <w:pPr>
        <w:pStyle w:val="ParaExplRin1"/>
        <w:numPr>
          <w:ilvl w:val="1"/>
          <w:numId w:val="0"/>
        </w:numPr>
        <w:spacing w:line="360" w:lineRule="auto"/>
        <w:ind w:left="1080"/>
        <w:rPr>
          <w:rFonts w:ascii="Tahoma" w:hAnsi="Tahoma" w:cs="Tahoma"/>
          <w:color w:val="000000"/>
          <w:szCs w:val="24"/>
          <w:lang w:val="sv-SE"/>
        </w:rPr>
      </w:pPr>
      <w:r w:rsidRPr="00D427FB">
        <w:rPr>
          <w:rFonts w:ascii="Tahoma" w:hAnsi="Tahoma" w:cs="Tahoma"/>
          <w:color w:val="000000"/>
          <w:szCs w:val="24"/>
          <w:lang w:val="sv-SE"/>
        </w:rPr>
        <w:t>Ketidakpastian melingkupi banyak transaksi. Hal tersebut seharusnya diakui dalam penyusunan laporan keuangan. Sikap hati-hati tidak membenarkan penciptaan cadangan rahasia atau disembunyikan</w:t>
      </w:r>
    </w:p>
    <w:p w:rsidR="00B377E0" w:rsidRPr="00D427FB" w:rsidRDefault="00B377E0" w:rsidP="00AF1C1E">
      <w:pPr>
        <w:numPr>
          <w:ilvl w:val="0"/>
          <w:numId w:val="3"/>
        </w:numPr>
        <w:spacing w:before="120" w:after="0" w:line="360" w:lineRule="auto"/>
        <w:ind w:left="1080"/>
        <w:jc w:val="both"/>
        <w:rPr>
          <w:rFonts w:ascii="Tahoma" w:hAnsi="Tahoma" w:cs="Tahoma"/>
          <w:b/>
          <w:color w:val="000000"/>
          <w:sz w:val="24"/>
          <w:szCs w:val="24"/>
        </w:rPr>
      </w:pPr>
      <w:r w:rsidRPr="00D427FB">
        <w:rPr>
          <w:rFonts w:ascii="Tahoma" w:hAnsi="Tahoma" w:cs="Tahoma"/>
          <w:b/>
          <w:color w:val="000000"/>
          <w:sz w:val="24"/>
          <w:szCs w:val="24"/>
        </w:rPr>
        <w:t>Substansi Mengungguli Bentuk</w:t>
      </w:r>
    </w:p>
    <w:p w:rsidR="00B377E0" w:rsidRPr="00B45156" w:rsidRDefault="00B377E0" w:rsidP="00B45156">
      <w:pPr>
        <w:spacing w:before="120" w:after="0" w:line="360" w:lineRule="auto"/>
        <w:ind w:left="1080"/>
        <w:jc w:val="both"/>
        <w:rPr>
          <w:rFonts w:ascii="Tahoma" w:hAnsi="Tahoma" w:cs="Tahoma"/>
          <w:color w:val="000000"/>
          <w:sz w:val="24"/>
          <w:szCs w:val="24"/>
          <w:lang w:val="sv-SE"/>
        </w:rPr>
      </w:pPr>
      <w:r w:rsidRPr="00B45156">
        <w:rPr>
          <w:rFonts w:ascii="Tahoma" w:hAnsi="Tahoma" w:cs="Tahoma"/>
          <w:color w:val="000000"/>
          <w:sz w:val="24"/>
          <w:szCs w:val="24"/>
        </w:rPr>
        <w:lastRenderedPageBreak/>
        <w:t>Transaksi dan kejadian lain harus dipertanggungjawabkan dan disajikan sesuai dengan</w:t>
      </w:r>
      <w:r w:rsidRPr="00B45156">
        <w:rPr>
          <w:rFonts w:ascii="Tahoma" w:hAnsi="Tahoma" w:cs="Tahoma"/>
          <w:color w:val="000000"/>
          <w:sz w:val="24"/>
          <w:szCs w:val="24"/>
          <w:lang w:val="sv-SE"/>
        </w:rPr>
        <w:t xml:space="preserve"> hakekat transaksi dan realita kejadian, tidak semata-mata mengacu bentuk hukum transaksi atau kejadian.</w:t>
      </w:r>
    </w:p>
    <w:p w:rsidR="00B377E0" w:rsidRPr="00D427FB" w:rsidRDefault="00B377E0" w:rsidP="00AF1C1E">
      <w:pPr>
        <w:numPr>
          <w:ilvl w:val="0"/>
          <w:numId w:val="3"/>
        </w:numPr>
        <w:spacing w:after="0" w:line="360" w:lineRule="auto"/>
        <w:ind w:left="1080"/>
        <w:jc w:val="both"/>
        <w:rPr>
          <w:rFonts w:ascii="Tahoma" w:hAnsi="Tahoma" w:cs="Tahoma"/>
          <w:b/>
          <w:color w:val="000000"/>
          <w:sz w:val="24"/>
          <w:szCs w:val="24"/>
        </w:rPr>
      </w:pPr>
      <w:r w:rsidRPr="00D427FB">
        <w:rPr>
          <w:rFonts w:ascii="Tahoma" w:hAnsi="Tahoma" w:cs="Tahoma"/>
          <w:b/>
          <w:color w:val="000000"/>
          <w:sz w:val="24"/>
          <w:szCs w:val="24"/>
        </w:rPr>
        <w:t>Materialitas</w:t>
      </w:r>
    </w:p>
    <w:p w:rsidR="00B377E0" w:rsidRPr="00D427FB" w:rsidRDefault="00B377E0" w:rsidP="00B45156">
      <w:pPr>
        <w:autoSpaceDE w:val="0"/>
        <w:autoSpaceDN w:val="0"/>
        <w:adjustRightInd w:val="0"/>
        <w:spacing w:line="360" w:lineRule="auto"/>
        <w:ind w:left="1080"/>
        <w:jc w:val="both"/>
        <w:rPr>
          <w:rFonts w:ascii="Tahoma" w:hAnsi="Tahoma" w:cs="Tahoma"/>
          <w:color w:val="000000"/>
          <w:sz w:val="24"/>
          <w:szCs w:val="24"/>
        </w:rPr>
      </w:pPr>
      <w:r w:rsidRPr="00D427FB">
        <w:rPr>
          <w:rFonts w:ascii="Tahoma" w:hAnsi="Tahoma" w:cs="Tahoma"/>
          <w:color w:val="000000"/>
          <w:sz w:val="24"/>
          <w:szCs w:val="24"/>
        </w:rPr>
        <w:t>Laporan keuangan harus mengungkapkan semua komponen yang cukup material yang mempengaruhi evaluasi atau keputusan-keputusan.</w:t>
      </w:r>
    </w:p>
    <w:p w:rsidR="00B377E0" w:rsidRPr="00D427FB" w:rsidRDefault="00B377E0" w:rsidP="00B54F2F">
      <w:pPr>
        <w:spacing w:after="0" w:line="360" w:lineRule="auto"/>
        <w:ind w:left="360"/>
        <w:jc w:val="both"/>
        <w:rPr>
          <w:rFonts w:ascii="Tahoma" w:hAnsi="Tahoma" w:cs="Tahoma"/>
          <w:b/>
          <w:color w:val="000000"/>
          <w:sz w:val="24"/>
          <w:szCs w:val="24"/>
        </w:rPr>
      </w:pPr>
      <w:r w:rsidRPr="00D427FB">
        <w:rPr>
          <w:rFonts w:ascii="Tahoma" w:hAnsi="Tahoma" w:cs="Tahoma"/>
          <w:b/>
          <w:color w:val="000000"/>
          <w:sz w:val="24"/>
          <w:szCs w:val="24"/>
        </w:rPr>
        <w:t>Pengungkapan Kebijakan Akuntansi</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Pengungkapan kebijakan akuntansi dalam catatan atas laporan keuangan harus dapat menjelaskan prinsip-prinsip akuntansi yang digunakan dan metode penerapannya yang secara material mempengaruhi penyajian Laporan Realisasi Anggaran, Laporan perubahan SAL, Laporan Operasional, Laporan perubahan Ekuitas, Neraca, dan Laporan Arus Kas.</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Secara umum kebijakan akuntansi pada Catatan atas Laporan Keuangan menjelaskan hal-hal berikut:</w:t>
      </w:r>
    </w:p>
    <w:p w:rsidR="00B377E0" w:rsidRPr="00D427FB" w:rsidRDefault="00543FE3" w:rsidP="00AF1C1E">
      <w:pPr>
        <w:numPr>
          <w:ilvl w:val="0"/>
          <w:numId w:val="8"/>
        </w:numPr>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rPr>
        <w:t>Entitas akuntansi/</w:t>
      </w:r>
      <w:r w:rsidR="00B377E0" w:rsidRPr="00D427FB">
        <w:rPr>
          <w:rFonts w:ascii="Tahoma" w:hAnsi="Tahoma" w:cs="Tahoma"/>
          <w:color w:val="000000"/>
          <w:sz w:val="24"/>
          <w:szCs w:val="24"/>
        </w:rPr>
        <w:t>entitas pelaporan</w:t>
      </w:r>
    </w:p>
    <w:p w:rsidR="00B377E0" w:rsidRPr="00D427FB" w:rsidRDefault="00B377E0" w:rsidP="00AF1C1E">
      <w:pPr>
        <w:numPr>
          <w:ilvl w:val="0"/>
          <w:numId w:val="8"/>
        </w:numPr>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Basis  akuntansi  yang mendasari   penyusunan  laporan keuangan</w:t>
      </w:r>
    </w:p>
    <w:p w:rsidR="00B377E0" w:rsidRPr="00D427FB" w:rsidRDefault="00B377E0" w:rsidP="00AF1C1E">
      <w:pPr>
        <w:numPr>
          <w:ilvl w:val="0"/>
          <w:numId w:val="8"/>
        </w:numPr>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Basis pengukuran  yang  digunakan  dalam  penyusunan laporan keuangan</w:t>
      </w:r>
    </w:p>
    <w:p w:rsidR="00B377E0" w:rsidRPr="00D427FB" w:rsidRDefault="00B377E0" w:rsidP="00AF1C1E">
      <w:pPr>
        <w:numPr>
          <w:ilvl w:val="0"/>
          <w:numId w:val="8"/>
        </w:numPr>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Penerapan PSAP dalam kebijakan-kebijakan akuntansi.</w:t>
      </w:r>
    </w:p>
    <w:p w:rsidR="00B377E0" w:rsidRPr="00D427FB" w:rsidRDefault="00B377E0" w:rsidP="00AF1C1E">
      <w:pPr>
        <w:numPr>
          <w:ilvl w:val="0"/>
          <w:numId w:val="8"/>
        </w:numPr>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Kebijakan akuntansi tertentu yang diperlukan untuk memahami laporan keuangan</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Pengguna laporan keuangan perlu mengetahui basis-basis pengukuran yang digunakan sebagai landasan dalam penyajian laporan keuangan. Apabila lebih dari satu basis pengukuran digunakan dalam penyusunan laporan keuangan, maka informasi yang disajikan harus cukup memadai untuk dapat mengindikasikan aset dan kewajiban yang menggunakan basis pengukuran tersebut.</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lastRenderedPageBreak/>
        <w:t>Dalam menentukan perlu tidaknya suatu kebijakan akuntansi diungkapkan, manajemen harus mempertimbangkan manfaat pengungkapan tersebut dalam membantu pengguna untuk memahami setiap transaksi atau pos dalam laporan keuangan. Kebijakan akuntansi yang perlu disajikan meliputi, tetapi tidak terbatas hal-hal sebagai berikut:</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pengakuan pendapatan-LRA;</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pengakuan pendapatan-LO</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pengakuan belanja;</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pengakuan beban</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prinsip-prinsip penyusunan laporan konsolidasian;</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investasi;</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pengakuan dan penghentian/penghapusan aset berwujud/tidak berwujud;</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kebijakan kapitalisasi pengeluaran;</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penyusutan;</w:t>
      </w:r>
    </w:p>
    <w:p w:rsidR="00B377E0" w:rsidRPr="00B54F2F" w:rsidRDefault="00B377E0" w:rsidP="00AF1C1E">
      <w:pPr>
        <w:pStyle w:val="ListParagraph"/>
        <w:numPr>
          <w:ilvl w:val="0"/>
          <w:numId w:val="9"/>
        </w:numPr>
        <w:autoSpaceDE w:val="0"/>
        <w:autoSpaceDN w:val="0"/>
        <w:adjustRightInd w:val="0"/>
        <w:spacing w:after="0" w:line="360" w:lineRule="auto"/>
        <w:jc w:val="both"/>
        <w:rPr>
          <w:rFonts w:ascii="Tahoma" w:hAnsi="Tahoma" w:cs="Tahoma"/>
          <w:color w:val="000000"/>
          <w:sz w:val="24"/>
          <w:szCs w:val="24"/>
        </w:rPr>
      </w:pPr>
      <w:r w:rsidRPr="00B54F2F">
        <w:rPr>
          <w:rFonts w:ascii="Tahoma" w:hAnsi="Tahoma" w:cs="Tahoma"/>
          <w:color w:val="000000"/>
          <w:sz w:val="24"/>
          <w:szCs w:val="24"/>
        </w:rPr>
        <w:t>persediaan;</w:t>
      </w:r>
    </w:p>
    <w:p w:rsidR="00B377E0" w:rsidRPr="00B54F2F" w:rsidRDefault="00B377E0" w:rsidP="00AF1C1E">
      <w:pPr>
        <w:pStyle w:val="ListParagraph"/>
        <w:numPr>
          <w:ilvl w:val="0"/>
          <w:numId w:val="9"/>
        </w:numPr>
        <w:autoSpaceDE w:val="0"/>
        <w:autoSpaceDN w:val="0"/>
        <w:adjustRightInd w:val="0"/>
        <w:spacing w:line="360" w:lineRule="auto"/>
        <w:jc w:val="both"/>
        <w:rPr>
          <w:rFonts w:ascii="Tahoma" w:hAnsi="Tahoma" w:cs="Tahoma"/>
          <w:color w:val="000000"/>
          <w:sz w:val="24"/>
          <w:szCs w:val="24"/>
        </w:rPr>
      </w:pPr>
      <w:r w:rsidRPr="00B54F2F">
        <w:rPr>
          <w:rFonts w:ascii="Tahoma" w:hAnsi="Tahoma" w:cs="Tahoma"/>
          <w:color w:val="000000"/>
          <w:sz w:val="24"/>
          <w:szCs w:val="24"/>
        </w:rPr>
        <w:t>penjabaran mata uang asing.</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Setiap entitas perlu mempertimbangkan jenis kegiatan-kegiatan dan kebijakan-kebijakan yang perlu diungkapkan dalam Catatan atas Laporan Keuangan. Sebagai contoh, pengungkapan informasi untuk pengakuan pendapatan pajak, retribusi dan bentuk-bentuk lainnya dari iuran wajib, penjabaran mata uang asing, dan perlakuan akuntansi terhadap selisih kurs.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Kebijakan  akuntansi dapat menjadi signifikan walaupun nilai pos-pos yang disajikan dalam periode berjalan dan sebelumnya tidak material. Selain itu perlu diungkapkan kebijakan akuntansi yang dipilih dan diterapkan yang tidak diatur dalam kebijakan akuntansi yang sudah ada.</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lastRenderedPageBreak/>
        <w:t xml:space="preserve">Laporan keuangan seharusnya menunjukkan hubungan angka-angka dengan periode sebelumnya. Jika perubahan kebijakan akuntansi berpengaruh material, perubahan kebijakan dan dampak perubahan secara kuantitatif harus diungkapkan.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Perubahan kebijakan akuntansi yang tidak mempunyai pengaruh material dalam tahun perubahan juga harus diungkapkan jika berpengaruh secara material terhadap tahun-tahun yang akan datang. </w:t>
      </w:r>
    </w:p>
    <w:p w:rsidR="00B377E0" w:rsidRPr="00D427FB" w:rsidRDefault="00B377E0" w:rsidP="00B54F2F">
      <w:pPr>
        <w:spacing w:after="0" w:line="360" w:lineRule="auto"/>
        <w:ind w:left="360"/>
        <w:jc w:val="both"/>
        <w:rPr>
          <w:rFonts w:ascii="Tahoma" w:hAnsi="Tahoma" w:cs="Tahoma"/>
          <w:b/>
          <w:color w:val="000000"/>
          <w:sz w:val="24"/>
          <w:szCs w:val="24"/>
        </w:rPr>
      </w:pPr>
      <w:r w:rsidRPr="00D427FB">
        <w:rPr>
          <w:rFonts w:ascii="Tahoma" w:hAnsi="Tahoma" w:cs="Tahoma"/>
          <w:b/>
          <w:color w:val="000000"/>
          <w:sz w:val="24"/>
          <w:szCs w:val="24"/>
        </w:rPr>
        <w:t xml:space="preserve">Penyajian Rincian Dan Penjelasan Masing-Masing Pos Yang Disajikan Pada Lembar Muka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Catatan atas Laporan Keuangan harus menyajikan rincian dan penjelasan atas masing-masing pos dalam Laporan Realisasi Anggaran, Laporan Perubahan Saldo Anggaran Lebih, Neraca, Laporan Operasional, Laporan Arus Kas, dan Laporan Perubahan Ekuitas.</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Penjelasan atas Laporan Realisasi Anggaran disajikan untuk pos pendapatan-LRA, belanja, dan pembiayaan dengan struktur sebagai berikut:</w:t>
      </w:r>
    </w:p>
    <w:p w:rsidR="00B377E0" w:rsidRPr="00D427FB" w:rsidRDefault="00B377E0" w:rsidP="00AF1C1E">
      <w:pPr>
        <w:pStyle w:val="ParagraphExpl"/>
        <w:numPr>
          <w:ilvl w:val="2"/>
          <w:numId w:val="10"/>
        </w:numPr>
        <w:tabs>
          <w:tab w:val="clear" w:pos="192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Anggaran;</w:t>
      </w:r>
    </w:p>
    <w:p w:rsidR="00B377E0" w:rsidRPr="00D427FB" w:rsidRDefault="00B377E0" w:rsidP="00AF1C1E">
      <w:pPr>
        <w:pStyle w:val="ParagraphExpl"/>
        <w:numPr>
          <w:ilvl w:val="2"/>
          <w:numId w:val="10"/>
        </w:numPr>
        <w:tabs>
          <w:tab w:val="clear" w:pos="1920"/>
          <w:tab w:val="left" w:pos="54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Realisasi;</w:t>
      </w:r>
    </w:p>
    <w:p w:rsidR="00B377E0" w:rsidRPr="00D427FB" w:rsidRDefault="00B377E0" w:rsidP="00AF1C1E">
      <w:pPr>
        <w:pStyle w:val="ParagraphExpl"/>
        <w:numPr>
          <w:ilvl w:val="2"/>
          <w:numId w:val="10"/>
        </w:numPr>
        <w:tabs>
          <w:tab w:val="clear" w:pos="1920"/>
          <w:tab w:val="left" w:pos="54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Prosentase pencapaian;</w:t>
      </w:r>
    </w:p>
    <w:p w:rsidR="00B377E0" w:rsidRPr="00D427FB" w:rsidRDefault="00B377E0" w:rsidP="00AF1C1E">
      <w:pPr>
        <w:pStyle w:val="ParagraphExpl"/>
        <w:numPr>
          <w:ilvl w:val="2"/>
          <w:numId w:val="10"/>
        </w:numPr>
        <w:tabs>
          <w:tab w:val="clear" w:pos="1920"/>
          <w:tab w:val="left" w:pos="54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Penjelasan atas perbedaan antara anggaran dan realisasi;</w:t>
      </w:r>
    </w:p>
    <w:p w:rsidR="00B377E0" w:rsidRPr="00D427FB" w:rsidRDefault="00B377E0" w:rsidP="00AF1C1E">
      <w:pPr>
        <w:pStyle w:val="ParagraphExpl"/>
        <w:numPr>
          <w:ilvl w:val="2"/>
          <w:numId w:val="10"/>
        </w:numPr>
        <w:tabs>
          <w:tab w:val="clear" w:pos="1920"/>
          <w:tab w:val="left" w:pos="54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Perbandingan dengan periode yang lalu;</w:t>
      </w:r>
    </w:p>
    <w:p w:rsidR="00B377E0" w:rsidRPr="00D427FB" w:rsidRDefault="00B377E0" w:rsidP="00AF1C1E">
      <w:pPr>
        <w:pStyle w:val="ParagraphExpl"/>
        <w:numPr>
          <w:ilvl w:val="2"/>
          <w:numId w:val="10"/>
        </w:numPr>
        <w:tabs>
          <w:tab w:val="clear" w:pos="192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Penjelasan atas perbedaan antara periode berjalan dan periode yang lalu;</w:t>
      </w:r>
    </w:p>
    <w:p w:rsidR="00B377E0" w:rsidRPr="00D427FB" w:rsidRDefault="00B377E0" w:rsidP="00AF1C1E">
      <w:pPr>
        <w:pStyle w:val="ParagraphExpl"/>
        <w:numPr>
          <w:ilvl w:val="2"/>
          <w:numId w:val="10"/>
        </w:numPr>
        <w:tabs>
          <w:tab w:val="clear" w:pos="192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 xml:space="preserve">Rincian lebih lanjut pendapatan-LRA menurut sumber pendapatan; </w:t>
      </w:r>
    </w:p>
    <w:p w:rsidR="00B377E0" w:rsidRPr="00D427FB" w:rsidRDefault="00B377E0" w:rsidP="00AF1C1E">
      <w:pPr>
        <w:pStyle w:val="ParagraphExpl"/>
        <w:numPr>
          <w:ilvl w:val="2"/>
          <w:numId w:val="10"/>
        </w:numPr>
        <w:tabs>
          <w:tab w:val="clear" w:pos="192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 xml:space="preserve">Rincian lebih lanjut belanja menurut klasifikasi ekonomi, organisasi, dan fungsi; </w:t>
      </w:r>
    </w:p>
    <w:p w:rsidR="00B377E0" w:rsidRPr="00D427FB" w:rsidRDefault="00B377E0" w:rsidP="00AF1C1E">
      <w:pPr>
        <w:pStyle w:val="ParagraphExpl"/>
        <w:numPr>
          <w:ilvl w:val="2"/>
          <w:numId w:val="10"/>
        </w:numPr>
        <w:tabs>
          <w:tab w:val="clear" w:pos="192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t xml:space="preserve">Rincian lebih lanjut pembiayaan; dan </w:t>
      </w:r>
    </w:p>
    <w:p w:rsidR="00B377E0" w:rsidRPr="00D427FB" w:rsidRDefault="00B377E0" w:rsidP="00AF1C1E">
      <w:pPr>
        <w:pStyle w:val="ParagraphExpl"/>
        <w:numPr>
          <w:ilvl w:val="2"/>
          <w:numId w:val="10"/>
        </w:numPr>
        <w:tabs>
          <w:tab w:val="clear" w:pos="1920"/>
        </w:tabs>
        <w:spacing w:before="0" w:line="360" w:lineRule="auto"/>
        <w:ind w:left="1080" w:hanging="360"/>
        <w:rPr>
          <w:rFonts w:ascii="Tahoma" w:hAnsi="Tahoma" w:cs="Tahoma"/>
          <w:color w:val="000000"/>
          <w:szCs w:val="24"/>
          <w:lang w:val="sv-SE"/>
        </w:rPr>
      </w:pPr>
      <w:r w:rsidRPr="00D427FB">
        <w:rPr>
          <w:rFonts w:ascii="Tahoma" w:hAnsi="Tahoma" w:cs="Tahoma"/>
          <w:color w:val="000000"/>
          <w:szCs w:val="24"/>
          <w:lang w:val="sv-SE"/>
        </w:rPr>
        <w:lastRenderedPageBreak/>
        <w:t>Penjelasan hal-hal penting yang diperlukan.</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Penjelasan atas Laporan Perubahan Saldo Anggaran Lebih disajikan untuk Saldo Anggaran Lebih awal periode, penggunaan Saldo Anggaran Lebih, Sisa Lebih/Kurang Pembiayaan Anggaran (SiLPA/SiKPA) tahun berjalan, koreksi kesalahan pembukuan tahun sebelumnya, dan SAL akhir periode dengan struktur sebagai berikut:</w:t>
      </w:r>
    </w:p>
    <w:p w:rsidR="00B377E0" w:rsidRPr="00D427FB" w:rsidRDefault="00B377E0" w:rsidP="00AF1C1E">
      <w:pPr>
        <w:pStyle w:val="ParagraphExpl"/>
        <w:numPr>
          <w:ilvl w:val="0"/>
          <w:numId w:val="11"/>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Perbandingan dengan periode yang lalu;</w:t>
      </w:r>
    </w:p>
    <w:p w:rsidR="00B377E0" w:rsidRPr="00D427FB" w:rsidRDefault="00B377E0" w:rsidP="00AF1C1E">
      <w:pPr>
        <w:pStyle w:val="ParagraphExpl"/>
        <w:numPr>
          <w:ilvl w:val="0"/>
          <w:numId w:val="11"/>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Penjelasan atas perbedaan antara periode berjalan dan periode yang lalu;</w:t>
      </w:r>
    </w:p>
    <w:p w:rsidR="00B377E0" w:rsidRPr="00D427FB" w:rsidRDefault="00B377E0" w:rsidP="00AF1C1E">
      <w:pPr>
        <w:pStyle w:val="ParagraphExpl"/>
        <w:numPr>
          <w:ilvl w:val="0"/>
          <w:numId w:val="11"/>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Rincian yang diperlukan; dan</w:t>
      </w:r>
    </w:p>
    <w:p w:rsidR="00B377E0" w:rsidRPr="00D427FB" w:rsidRDefault="00B377E0" w:rsidP="00AF1C1E">
      <w:pPr>
        <w:pStyle w:val="ParagraphExpl"/>
        <w:numPr>
          <w:ilvl w:val="0"/>
          <w:numId w:val="11"/>
        </w:numPr>
        <w:tabs>
          <w:tab w:val="clear" w:pos="1920"/>
        </w:tabs>
        <w:spacing w:before="0" w:line="360" w:lineRule="auto"/>
        <w:rPr>
          <w:rFonts w:ascii="Tahoma" w:hAnsi="Tahoma" w:cs="Tahoma"/>
          <w:b/>
          <w:i/>
          <w:color w:val="000000"/>
          <w:szCs w:val="24"/>
          <w:lang w:val="sv-SE"/>
        </w:rPr>
      </w:pPr>
      <w:r w:rsidRPr="00D427FB">
        <w:rPr>
          <w:rFonts w:ascii="Tahoma" w:hAnsi="Tahoma" w:cs="Tahoma"/>
          <w:color w:val="000000"/>
          <w:szCs w:val="24"/>
          <w:lang w:val="sv-SE"/>
        </w:rPr>
        <w:t>Penjelasan hal-hal penting yang diperlukan.</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Penjelasan atas Laporan Operasional disajikan untuk pos pendapatan-LO dan beban dengan struktur sebagai berikut:</w:t>
      </w:r>
    </w:p>
    <w:p w:rsidR="00B377E0" w:rsidRPr="00D427FB" w:rsidRDefault="00B377E0" w:rsidP="00AF1C1E">
      <w:pPr>
        <w:pStyle w:val="ParagraphExpl"/>
        <w:numPr>
          <w:ilvl w:val="2"/>
          <w:numId w:val="12"/>
        </w:numPr>
        <w:tabs>
          <w:tab w:val="clear" w:pos="192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Perbandingan dengan periode yang lalu;</w:t>
      </w:r>
    </w:p>
    <w:p w:rsidR="00B377E0" w:rsidRPr="00D427FB" w:rsidRDefault="00B377E0" w:rsidP="00AF1C1E">
      <w:pPr>
        <w:pStyle w:val="ParagraphExpl"/>
        <w:numPr>
          <w:ilvl w:val="2"/>
          <w:numId w:val="12"/>
        </w:numPr>
        <w:tabs>
          <w:tab w:val="clear" w:pos="192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Penjelasan atas perbedaan antara periode berjalan dan periode yang lalu;</w:t>
      </w:r>
    </w:p>
    <w:p w:rsidR="00B377E0" w:rsidRPr="00D427FB" w:rsidRDefault="00B377E0" w:rsidP="00AF1C1E">
      <w:pPr>
        <w:pStyle w:val="ParagraphExpl"/>
        <w:numPr>
          <w:ilvl w:val="2"/>
          <w:numId w:val="12"/>
        </w:numPr>
        <w:tabs>
          <w:tab w:val="clear" w:pos="192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Rincian lebih lanjut pendapatan-LO menurut sumber pendapatan;</w:t>
      </w:r>
    </w:p>
    <w:p w:rsidR="00B377E0" w:rsidRPr="00D427FB" w:rsidRDefault="00B377E0" w:rsidP="00AF1C1E">
      <w:pPr>
        <w:pStyle w:val="ParagraphExpl"/>
        <w:numPr>
          <w:ilvl w:val="2"/>
          <w:numId w:val="12"/>
        </w:numPr>
        <w:tabs>
          <w:tab w:val="clear" w:pos="192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 xml:space="preserve">Rincian lebih lanjut beban menurut klasifikasi ekonomi, organisasi, dan fungsi; dan </w:t>
      </w:r>
    </w:p>
    <w:p w:rsidR="00B377E0" w:rsidRPr="00D427FB" w:rsidRDefault="00B377E0" w:rsidP="00AF1C1E">
      <w:pPr>
        <w:pStyle w:val="ParagraphExpl"/>
        <w:numPr>
          <w:ilvl w:val="2"/>
          <w:numId w:val="12"/>
        </w:numPr>
        <w:tabs>
          <w:tab w:val="clear" w:pos="1920"/>
        </w:tabs>
        <w:spacing w:before="0" w:line="360" w:lineRule="auto"/>
        <w:ind w:left="1080" w:hanging="360"/>
        <w:rPr>
          <w:rFonts w:ascii="Tahoma" w:hAnsi="Tahoma" w:cs="Tahoma"/>
          <w:color w:val="000000"/>
          <w:szCs w:val="24"/>
          <w:lang w:val="id-ID"/>
        </w:rPr>
      </w:pPr>
      <w:r w:rsidRPr="00D427FB">
        <w:rPr>
          <w:rFonts w:ascii="Tahoma" w:hAnsi="Tahoma" w:cs="Tahoma"/>
          <w:color w:val="000000"/>
          <w:szCs w:val="24"/>
          <w:lang w:val="sv-SE"/>
        </w:rPr>
        <w:t>Penjelasan hal-hal penting yang diperlukan.</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Penjelasan atas Laporan Perubahan Ekuitas disajikan untuk ekuitas awal periode, surplus/defisit-LO, dampak kumulatif perubahan kebijakan/kesalahan mendasar, dan ekuitas akhir periode dengan struktur sebagai berikut:</w:t>
      </w:r>
    </w:p>
    <w:p w:rsidR="00B377E0" w:rsidRPr="00D427FB" w:rsidRDefault="00B377E0" w:rsidP="00AF1C1E">
      <w:pPr>
        <w:pStyle w:val="ParagraphExpl"/>
        <w:numPr>
          <w:ilvl w:val="2"/>
          <w:numId w:val="13"/>
        </w:numPr>
        <w:tabs>
          <w:tab w:val="clear" w:pos="1920"/>
          <w:tab w:val="left" w:pos="108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Perbandingan dengan periode yang lalu;</w:t>
      </w:r>
    </w:p>
    <w:p w:rsidR="00B377E0" w:rsidRPr="00D427FB" w:rsidRDefault="00B377E0" w:rsidP="00AF1C1E">
      <w:pPr>
        <w:pStyle w:val="ParagraphExpl"/>
        <w:numPr>
          <w:ilvl w:val="2"/>
          <w:numId w:val="13"/>
        </w:numPr>
        <w:tabs>
          <w:tab w:val="clear" w:pos="1920"/>
          <w:tab w:val="left" w:pos="108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Penjelasan atas perbedaan antara periode berjalan dan periode yang lalu;</w:t>
      </w:r>
    </w:p>
    <w:p w:rsidR="00B377E0" w:rsidRPr="00D427FB" w:rsidRDefault="00B377E0" w:rsidP="00AF1C1E">
      <w:pPr>
        <w:pStyle w:val="ParagraphExpl"/>
        <w:numPr>
          <w:ilvl w:val="2"/>
          <w:numId w:val="13"/>
        </w:numPr>
        <w:tabs>
          <w:tab w:val="clear" w:pos="1920"/>
          <w:tab w:val="left" w:pos="1080"/>
        </w:tabs>
        <w:spacing w:before="0" w:after="0" w:line="360" w:lineRule="auto"/>
        <w:ind w:left="1080" w:hanging="360"/>
        <w:rPr>
          <w:rFonts w:ascii="Tahoma" w:hAnsi="Tahoma" w:cs="Tahoma"/>
          <w:color w:val="000000"/>
          <w:szCs w:val="24"/>
          <w:lang w:val="sv-SE"/>
        </w:rPr>
      </w:pPr>
      <w:r w:rsidRPr="00D427FB">
        <w:rPr>
          <w:rFonts w:ascii="Tahoma" w:hAnsi="Tahoma" w:cs="Tahoma"/>
          <w:color w:val="000000"/>
          <w:szCs w:val="24"/>
          <w:lang w:val="sv-SE"/>
        </w:rPr>
        <w:t>Rincian yang diperlukan; dan</w:t>
      </w:r>
    </w:p>
    <w:p w:rsidR="00B377E0" w:rsidRPr="00D427FB" w:rsidRDefault="00B377E0" w:rsidP="00AF1C1E">
      <w:pPr>
        <w:pStyle w:val="ParagraphExpl"/>
        <w:numPr>
          <w:ilvl w:val="2"/>
          <w:numId w:val="13"/>
        </w:numPr>
        <w:tabs>
          <w:tab w:val="clear" w:pos="1920"/>
          <w:tab w:val="left" w:pos="1080"/>
        </w:tabs>
        <w:spacing w:before="0" w:line="360" w:lineRule="auto"/>
        <w:ind w:left="1080" w:hanging="360"/>
        <w:rPr>
          <w:rFonts w:ascii="Tahoma" w:hAnsi="Tahoma" w:cs="Tahoma"/>
          <w:color w:val="000000"/>
          <w:szCs w:val="24"/>
          <w:lang w:val="id-ID"/>
        </w:rPr>
      </w:pPr>
      <w:r w:rsidRPr="00D427FB">
        <w:rPr>
          <w:rFonts w:ascii="Tahoma" w:hAnsi="Tahoma" w:cs="Tahoma"/>
          <w:color w:val="000000"/>
          <w:szCs w:val="24"/>
          <w:lang w:val="sv-SE"/>
        </w:rPr>
        <w:t>Penjelasan hal-hal penting yang diperlukan.</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lastRenderedPageBreak/>
        <w:t>Penjelasan atas Neraca disajikan untuk pos aset, kewajiban, dan ekuitas dengan struktur sebagai berikut:</w:t>
      </w:r>
    </w:p>
    <w:p w:rsidR="00B377E0" w:rsidRPr="00D427FB" w:rsidRDefault="00B377E0" w:rsidP="00AF1C1E">
      <w:pPr>
        <w:pStyle w:val="ParagraphExpl"/>
        <w:numPr>
          <w:ilvl w:val="0"/>
          <w:numId w:val="14"/>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Perbandingan dengan periode yang lalu;</w:t>
      </w:r>
    </w:p>
    <w:p w:rsidR="00B377E0" w:rsidRPr="00D427FB" w:rsidRDefault="00B377E0" w:rsidP="00AF1C1E">
      <w:pPr>
        <w:pStyle w:val="ParagraphExpl"/>
        <w:numPr>
          <w:ilvl w:val="0"/>
          <w:numId w:val="14"/>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Penjelasan atas perbedaan antara periode berjalan dan periode yang lalu;</w:t>
      </w:r>
    </w:p>
    <w:p w:rsidR="00B377E0" w:rsidRPr="00D427FB" w:rsidRDefault="00B377E0" w:rsidP="00AF1C1E">
      <w:pPr>
        <w:pStyle w:val="ParagraphExpl"/>
        <w:numPr>
          <w:ilvl w:val="0"/>
          <w:numId w:val="14"/>
        </w:numPr>
        <w:tabs>
          <w:tab w:val="clear" w:pos="1920"/>
          <w:tab w:val="left" w:pos="462"/>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Rincian lebih lanjut atas masing-masing akun dalam aset lancar, investasi jangka panjang, aset tetap, aset lainnya, kewajiban jangka pendek, kewajiban jangka panjang, dan ekuitas; dan</w:t>
      </w:r>
    </w:p>
    <w:p w:rsidR="00B377E0" w:rsidRPr="00D427FB" w:rsidRDefault="00B377E0" w:rsidP="00AF1C1E">
      <w:pPr>
        <w:pStyle w:val="ParagraphExpl"/>
        <w:numPr>
          <w:ilvl w:val="0"/>
          <w:numId w:val="14"/>
        </w:numPr>
        <w:tabs>
          <w:tab w:val="clear" w:pos="1920"/>
        </w:tabs>
        <w:spacing w:before="0" w:line="360" w:lineRule="auto"/>
        <w:rPr>
          <w:rFonts w:ascii="Tahoma" w:hAnsi="Tahoma" w:cs="Tahoma"/>
          <w:color w:val="000000"/>
          <w:szCs w:val="24"/>
          <w:lang w:val="sv-SE"/>
        </w:rPr>
      </w:pPr>
      <w:r w:rsidRPr="00D427FB">
        <w:rPr>
          <w:rFonts w:ascii="Tahoma" w:hAnsi="Tahoma" w:cs="Tahoma"/>
          <w:color w:val="000000"/>
          <w:szCs w:val="24"/>
          <w:lang w:val="sv-SE"/>
        </w:rPr>
        <w:t>Penjelasan hal-hal penting yang diperlukan.</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Penjelasan atas Laporan Arus Kas disajikan untuk pos arus kas dari aktivitas operasi, aktivitas investasi aset non keuangan, aktivitas pembiayaan, dan aktivitas nonanggaran dengan struktur sebagai berikut:</w:t>
      </w:r>
    </w:p>
    <w:p w:rsidR="00B377E0" w:rsidRPr="00D427FB" w:rsidRDefault="00B377E0" w:rsidP="00AF1C1E">
      <w:pPr>
        <w:pStyle w:val="ParagraphExpl"/>
        <w:numPr>
          <w:ilvl w:val="0"/>
          <w:numId w:val="15"/>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Perbandingan dengan periode yang lalu;</w:t>
      </w:r>
    </w:p>
    <w:p w:rsidR="00B377E0" w:rsidRPr="00D427FB" w:rsidRDefault="00B377E0" w:rsidP="00AF1C1E">
      <w:pPr>
        <w:pStyle w:val="ParagraphExpl"/>
        <w:numPr>
          <w:ilvl w:val="0"/>
          <w:numId w:val="15"/>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Penjelasan atas perbedaan antara periode berjalan dan periode yang lalu;</w:t>
      </w:r>
    </w:p>
    <w:p w:rsidR="00B377E0" w:rsidRPr="00D427FB" w:rsidRDefault="00B377E0" w:rsidP="00AF1C1E">
      <w:pPr>
        <w:pStyle w:val="ParagraphExpl"/>
        <w:numPr>
          <w:ilvl w:val="0"/>
          <w:numId w:val="15"/>
        </w:numPr>
        <w:tabs>
          <w:tab w:val="clear" w:pos="1920"/>
        </w:tabs>
        <w:spacing w:before="0" w:after="0" w:line="360" w:lineRule="auto"/>
        <w:rPr>
          <w:rFonts w:ascii="Tahoma" w:hAnsi="Tahoma" w:cs="Tahoma"/>
          <w:color w:val="000000"/>
          <w:szCs w:val="24"/>
          <w:lang w:val="sv-SE"/>
        </w:rPr>
      </w:pPr>
      <w:r w:rsidRPr="00D427FB">
        <w:rPr>
          <w:rFonts w:ascii="Tahoma" w:hAnsi="Tahoma" w:cs="Tahoma"/>
          <w:color w:val="000000"/>
          <w:szCs w:val="24"/>
          <w:lang w:val="sv-SE"/>
        </w:rPr>
        <w:t>Rincian lebih lanjut atas atas masing-masing akun dalam masing-masing aktivitas; dan</w:t>
      </w:r>
    </w:p>
    <w:p w:rsidR="00B377E0" w:rsidRPr="00D427FB" w:rsidRDefault="00B377E0" w:rsidP="00AF1C1E">
      <w:pPr>
        <w:pStyle w:val="ParagraphExpl"/>
        <w:numPr>
          <w:ilvl w:val="0"/>
          <w:numId w:val="15"/>
        </w:numPr>
        <w:tabs>
          <w:tab w:val="clear" w:pos="1920"/>
        </w:tabs>
        <w:spacing w:before="0" w:after="0" w:line="360" w:lineRule="auto"/>
        <w:rPr>
          <w:rFonts w:ascii="Tahoma" w:hAnsi="Tahoma" w:cs="Tahoma"/>
          <w:b/>
          <w:i/>
          <w:color w:val="000000"/>
          <w:szCs w:val="24"/>
          <w:lang w:val="id-ID"/>
        </w:rPr>
      </w:pPr>
      <w:r w:rsidRPr="00D427FB">
        <w:rPr>
          <w:rFonts w:ascii="Tahoma" w:hAnsi="Tahoma" w:cs="Tahoma"/>
          <w:color w:val="000000"/>
          <w:szCs w:val="24"/>
          <w:lang w:val="sv-SE"/>
        </w:rPr>
        <w:t>Penjelasan hal-hal penting yang diperlukan.</w:t>
      </w:r>
    </w:p>
    <w:p w:rsidR="00B377E0" w:rsidRPr="00D427FB" w:rsidRDefault="00B377E0" w:rsidP="00CF066B">
      <w:pPr>
        <w:spacing w:before="120" w:after="0" w:line="360" w:lineRule="auto"/>
        <w:ind w:left="360"/>
        <w:jc w:val="both"/>
        <w:rPr>
          <w:rFonts w:ascii="Tahoma" w:hAnsi="Tahoma" w:cs="Tahoma"/>
          <w:b/>
          <w:color w:val="000000"/>
          <w:sz w:val="24"/>
          <w:szCs w:val="24"/>
        </w:rPr>
      </w:pPr>
      <w:r w:rsidRPr="00D427FB">
        <w:rPr>
          <w:rFonts w:ascii="Tahoma" w:hAnsi="Tahoma" w:cs="Tahoma"/>
          <w:b/>
          <w:color w:val="000000"/>
          <w:sz w:val="24"/>
          <w:szCs w:val="24"/>
        </w:rPr>
        <w:t>Pengungkapan Informasi yang Diharuskan oleh Kebijakan Akuntansi yang Belum Disajikan dalam Lembar Muka Laporan Keuangan</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harus menyajikan informasi yang diharuskan dan dianjurkan oleh Kebijakan Akuntansi Pemerintahan lainnya serta pengungkapan-pengungkapan lain yang diperlukan untuk penyajian wajar atas laporan keuangan, seperti kewajiban kontinjensi dan komitmen-komitmen lain. Pengungkapan informasi dalam Catatan atas Laporan Keuangan harus dapat memberikan informasi lain yang belum disajikan dalam bagian lain laporan keuangan.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lastRenderedPageBreak/>
        <w:t xml:space="preserve">Karena keterbatasan asumsi dan metode pengukuran yang digunakan, beberapa transaksi atas peristiwa yang diyakini akan mempunyai dampak penting bagi entitas akuntansi/pelaporan tidak dapat disajikan dalam lembar muka laporan keuangan, seperti kewajiban kontijensi. Untuk dapat memberikan gambaran yang lebih lengkap, pembaca laporan perlu diingatkan kemungkinan akan terjadinya suatu peritiwa yang dapat mempengaruhi kondisi keuangan entitas akuntansi/pelaporan pada periode yang akan datang.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Pengungkapan informasi dalam catatan atas laporan keuangan harus menyajikan informasi yang tidak mengulang rincian (misalnya rincian persediaan, rincian aset tetap, atau rincian pengeluaran belanja) dari seperti yang telah ditampilkan pada lembar muka laporan keuangan. Dalam beberapa kasus, pengungkapan kebijakan akuntansi, untuk dapat meningkatkan pemahaman pembaca, harus merujuk ke rincian yang disajikan pada tempat lain di laporan keuangan. </w:t>
      </w:r>
    </w:p>
    <w:p w:rsidR="00B377E0" w:rsidRPr="00D427FB" w:rsidRDefault="00B377E0" w:rsidP="00242F38">
      <w:pPr>
        <w:spacing w:after="0" w:line="360" w:lineRule="auto"/>
        <w:ind w:left="360"/>
        <w:jc w:val="both"/>
        <w:rPr>
          <w:rFonts w:ascii="Tahoma" w:hAnsi="Tahoma" w:cs="Tahoma"/>
          <w:b/>
          <w:color w:val="000000"/>
          <w:sz w:val="24"/>
          <w:szCs w:val="24"/>
        </w:rPr>
      </w:pPr>
      <w:r w:rsidRPr="00D427FB">
        <w:rPr>
          <w:rFonts w:ascii="Tahoma" w:hAnsi="Tahoma" w:cs="Tahoma"/>
          <w:b/>
          <w:color w:val="000000"/>
          <w:sz w:val="24"/>
          <w:szCs w:val="24"/>
        </w:rPr>
        <w:t xml:space="preserve">Pengungkapan-Pengungkapan Lainnya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juga harus mengungkapkan informasi yang bila tidak diungkapkan akan menyesatkan bagi pembaca laporan.  </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 xml:space="preserve">Catatan atas Laporan Keuangan harus mengungkapkan kejadian-kejadian penting selama tahun pelaporan, seperti: </w:t>
      </w:r>
    </w:p>
    <w:p w:rsidR="00B377E0" w:rsidRPr="00D427FB" w:rsidRDefault="00B377E0" w:rsidP="00AF1C1E">
      <w:pPr>
        <w:numPr>
          <w:ilvl w:val="0"/>
          <w:numId w:val="16"/>
        </w:numPr>
        <w:tabs>
          <w:tab w:val="left" w:pos="1080"/>
        </w:tabs>
        <w:autoSpaceDE w:val="0"/>
        <w:autoSpaceDN w:val="0"/>
        <w:adjustRightInd w:val="0"/>
        <w:spacing w:after="0" w:line="360" w:lineRule="auto"/>
        <w:ind w:left="1080" w:hanging="360"/>
        <w:jc w:val="both"/>
        <w:rPr>
          <w:rFonts w:ascii="Tahoma" w:hAnsi="Tahoma" w:cs="Tahoma"/>
          <w:color w:val="000000"/>
          <w:sz w:val="24"/>
          <w:szCs w:val="24"/>
        </w:rPr>
      </w:pPr>
      <w:r w:rsidRPr="00D427FB">
        <w:rPr>
          <w:rFonts w:ascii="Tahoma" w:hAnsi="Tahoma" w:cs="Tahoma"/>
          <w:color w:val="000000"/>
          <w:sz w:val="24"/>
          <w:szCs w:val="24"/>
        </w:rPr>
        <w:t xml:space="preserve">Penggantian manajemen selama tahun berjalan; </w:t>
      </w:r>
    </w:p>
    <w:p w:rsidR="00B377E0" w:rsidRPr="00D427FB" w:rsidRDefault="00B377E0" w:rsidP="00AF1C1E">
      <w:pPr>
        <w:numPr>
          <w:ilvl w:val="0"/>
          <w:numId w:val="16"/>
        </w:numPr>
        <w:tabs>
          <w:tab w:val="left" w:pos="1080"/>
        </w:tabs>
        <w:autoSpaceDE w:val="0"/>
        <w:autoSpaceDN w:val="0"/>
        <w:adjustRightInd w:val="0"/>
        <w:spacing w:after="0" w:line="360" w:lineRule="auto"/>
        <w:ind w:left="1080" w:hanging="360"/>
        <w:jc w:val="both"/>
        <w:rPr>
          <w:rFonts w:ascii="Tahoma" w:hAnsi="Tahoma" w:cs="Tahoma"/>
          <w:color w:val="000000"/>
          <w:sz w:val="24"/>
          <w:szCs w:val="24"/>
        </w:rPr>
      </w:pPr>
      <w:r w:rsidRPr="00D427FB">
        <w:rPr>
          <w:rFonts w:ascii="Tahoma" w:hAnsi="Tahoma" w:cs="Tahoma"/>
          <w:color w:val="000000"/>
          <w:sz w:val="24"/>
          <w:szCs w:val="24"/>
        </w:rPr>
        <w:t>Kesalahan manajemen terdahulu yang telah dikoreksi oleh manajemen baru;</w:t>
      </w:r>
    </w:p>
    <w:p w:rsidR="00B377E0" w:rsidRPr="00D427FB" w:rsidRDefault="00B377E0" w:rsidP="00AF1C1E">
      <w:pPr>
        <w:numPr>
          <w:ilvl w:val="0"/>
          <w:numId w:val="16"/>
        </w:numPr>
        <w:tabs>
          <w:tab w:val="left" w:pos="1080"/>
        </w:tabs>
        <w:autoSpaceDE w:val="0"/>
        <w:autoSpaceDN w:val="0"/>
        <w:adjustRightInd w:val="0"/>
        <w:spacing w:after="0" w:line="360" w:lineRule="auto"/>
        <w:ind w:left="1080" w:hanging="360"/>
        <w:jc w:val="both"/>
        <w:rPr>
          <w:rFonts w:ascii="Tahoma" w:hAnsi="Tahoma" w:cs="Tahoma"/>
          <w:color w:val="000000"/>
          <w:sz w:val="24"/>
          <w:szCs w:val="24"/>
        </w:rPr>
      </w:pPr>
      <w:r w:rsidRPr="00D427FB">
        <w:rPr>
          <w:rFonts w:ascii="Tahoma" w:hAnsi="Tahoma" w:cs="Tahoma"/>
          <w:color w:val="000000"/>
          <w:sz w:val="24"/>
          <w:szCs w:val="24"/>
        </w:rPr>
        <w:t xml:space="preserve">Komitmen atau kontinjensi yang tidak dapat disajikan pada Neraca; </w:t>
      </w:r>
    </w:p>
    <w:p w:rsidR="00B377E0" w:rsidRPr="00D427FB" w:rsidRDefault="00B377E0" w:rsidP="00AF1C1E">
      <w:pPr>
        <w:numPr>
          <w:ilvl w:val="0"/>
          <w:numId w:val="16"/>
        </w:numPr>
        <w:tabs>
          <w:tab w:val="left" w:pos="1080"/>
        </w:tabs>
        <w:autoSpaceDE w:val="0"/>
        <w:autoSpaceDN w:val="0"/>
        <w:adjustRightInd w:val="0"/>
        <w:spacing w:after="0" w:line="360" w:lineRule="auto"/>
        <w:ind w:left="1080" w:hanging="360"/>
        <w:jc w:val="both"/>
        <w:rPr>
          <w:rFonts w:ascii="Tahoma" w:hAnsi="Tahoma" w:cs="Tahoma"/>
          <w:color w:val="000000"/>
          <w:sz w:val="24"/>
          <w:szCs w:val="24"/>
        </w:rPr>
      </w:pPr>
      <w:r w:rsidRPr="00D427FB">
        <w:rPr>
          <w:rFonts w:ascii="Tahoma" w:hAnsi="Tahoma" w:cs="Tahoma"/>
          <w:color w:val="000000"/>
          <w:sz w:val="24"/>
          <w:szCs w:val="24"/>
        </w:rPr>
        <w:t>Penggabungan atau pemekaran entitas tahun berjalan; dan</w:t>
      </w:r>
    </w:p>
    <w:p w:rsidR="00B377E0" w:rsidRPr="00D427FB" w:rsidRDefault="00B377E0" w:rsidP="00AF1C1E">
      <w:pPr>
        <w:numPr>
          <w:ilvl w:val="0"/>
          <w:numId w:val="16"/>
        </w:numPr>
        <w:tabs>
          <w:tab w:val="left" w:pos="1080"/>
        </w:tabs>
        <w:autoSpaceDE w:val="0"/>
        <w:autoSpaceDN w:val="0"/>
        <w:adjustRightInd w:val="0"/>
        <w:spacing w:line="360" w:lineRule="auto"/>
        <w:ind w:left="1080" w:hanging="360"/>
        <w:jc w:val="both"/>
        <w:rPr>
          <w:rFonts w:ascii="Tahoma" w:hAnsi="Tahoma" w:cs="Tahoma"/>
          <w:color w:val="000000"/>
          <w:sz w:val="24"/>
          <w:szCs w:val="24"/>
        </w:rPr>
      </w:pPr>
      <w:r w:rsidRPr="00D427FB">
        <w:rPr>
          <w:rFonts w:ascii="Tahoma" w:hAnsi="Tahoma" w:cs="Tahoma"/>
          <w:color w:val="000000"/>
          <w:sz w:val="24"/>
          <w:szCs w:val="24"/>
        </w:rPr>
        <w:t xml:space="preserve">Kejadian yang mempunyai dampak sosial, misalnya adanya pemogokan yang harus ditanggulangi pemerintah daerah. </w:t>
      </w:r>
    </w:p>
    <w:p w:rsidR="00B377E0" w:rsidRPr="00D427FB" w:rsidRDefault="00B377E0" w:rsidP="00AF1C1E">
      <w:pPr>
        <w:numPr>
          <w:ilvl w:val="0"/>
          <w:numId w:val="2"/>
        </w:numPr>
        <w:tabs>
          <w:tab w:val="clear" w:pos="1080"/>
        </w:tabs>
        <w:spacing w:line="360" w:lineRule="auto"/>
        <w:ind w:left="720"/>
        <w:jc w:val="both"/>
        <w:rPr>
          <w:rFonts w:ascii="Tahoma" w:hAnsi="Tahoma" w:cs="Tahoma"/>
          <w:color w:val="000000"/>
          <w:sz w:val="24"/>
          <w:szCs w:val="24"/>
        </w:rPr>
      </w:pPr>
      <w:r w:rsidRPr="00D427FB">
        <w:rPr>
          <w:rFonts w:ascii="Tahoma" w:hAnsi="Tahoma" w:cs="Tahoma"/>
          <w:color w:val="000000"/>
          <w:sz w:val="24"/>
          <w:szCs w:val="24"/>
        </w:rPr>
        <w:lastRenderedPageBreak/>
        <w:t xml:space="preserve">Pengungkapan yang diwajibkan dalam tiap kebijakan berlaku sebagai  pelengkap kebijakan ini. </w:t>
      </w:r>
    </w:p>
    <w:p w:rsidR="00B377E0" w:rsidRPr="00D427FB" w:rsidRDefault="00B377E0" w:rsidP="00242F38">
      <w:pPr>
        <w:autoSpaceDE w:val="0"/>
        <w:autoSpaceDN w:val="0"/>
        <w:adjustRightInd w:val="0"/>
        <w:spacing w:before="240" w:line="360" w:lineRule="auto"/>
        <w:ind w:left="360"/>
        <w:jc w:val="both"/>
        <w:rPr>
          <w:rFonts w:ascii="Tahoma" w:hAnsi="Tahoma" w:cs="Tahoma"/>
          <w:b/>
          <w:color w:val="000000"/>
          <w:sz w:val="24"/>
          <w:szCs w:val="24"/>
        </w:rPr>
      </w:pPr>
      <w:r w:rsidRPr="00D427FB">
        <w:rPr>
          <w:rFonts w:ascii="Tahoma" w:hAnsi="Tahoma" w:cs="Tahoma"/>
          <w:b/>
          <w:bCs/>
          <w:color w:val="000000"/>
          <w:sz w:val="24"/>
          <w:szCs w:val="24"/>
        </w:rPr>
        <w:t xml:space="preserve">Susunan </w:t>
      </w:r>
    </w:p>
    <w:p w:rsidR="00B377E0" w:rsidRPr="00D427FB" w:rsidRDefault="00B377E0" w:rsidP="00AF1C1E">
      <w:pPr>
        <w:numPr>
          <w:ilvl w:val="0"/>
          <w:numId w:val="2"/>
        </w:numPr>
        <w:tabs>
          <w:tab w:val="clear" w:pos="1080"/>
        </w:tabs>
        <w:spacing w:after="0" w:line="360" w:lineRule="auto"/>
        <w:ind w:left="720"/>
        <w:jc w:val="both"/>
        <w:rPr>
          <w:rFonts w:ascii="Tahoma" w:hAnsi="Tahoma" w:cs="Tahoma"/>
          <w:color w:val="000000"/>
          <w:sz w:val="24"/>
          <w:szCs w:val="24"/>
        </w:rPr>
      </w:pPr>
      <w:r w:rsidRPr="00D427FB">
        <w:rPr>
          <w:rFonts w:ascii="Tahoma" w:hAnsi="Tahoma" w:cs="Tahoma"/>
          <w:color w:val="000000"/>
          <w:sz w:val="24"/>
          <w:szCs w:val="24"/>
        </w:rPr>
        <w:t>Agar dapat digunakan oleh pengguna dalam memahami dan membandingkannya dengan laporan keuangan entitas lainnya, Catatan atas Laporan Keuangan disajikan dengan susunan sebagai berikut:</w:t>
      </w:r>
    </w:p>
    <w:p w:rsidR="00B377E0" w:rsidRPr="00D427FB" w:rsidRDefault="00B377E0" w:rsidP="00AF1C1E">
      <w:pPr>
        <w:numPr>
          <w:ilvl w:val="1"/>
          <w:numId w:val="17"/>
        </w:numPr>
        <w:tabs>
          <w:tab w:val="left" w:pos="90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lang w:val="pt-BR"/>
        </w:rPr>
        <w:t>Informasi Umum tentang Entitas Pelaporan dan Entitas Akuntansi;</w:t>
      </w:r>
    </w:p>
    <w:p w:rsidR="00B377E0" w:rsidRPr="00D427FB" w:rsidRDefault="00B377E0" w:rsidP="00AF1C1E">
      <w:pPr>
        <w:numPr>
          <w:ilvl w:val="1"/>
          <w:numId w:val="17"/>
        </w:numPr>
        <w:tabs>
          <w:tab w:val="left" w:pos="90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Kebijakan fiskal/keuangan dan ekonomi makro;</w:t>
      </w:r>
    </w:p>
    <w:p w:rsidR="00B377E0" w:rsidRPr="00D427FB" w:rsidRDefault="00B377E0" w:rsidP="00AF1C1E">
      <w:pPr>
        <w:numPr>
          <w:ilvl w:val="1"/>
          <w:numId w:val="17"/>
        </w:numPr>
        <w:tabs>
          <w:tab w:val="left" w:pos="90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lang w:val="sv-SE"/>
        </w:rPr>
        <w:t>Ikhtisar pencapaian target keuangan berikut hambatan dan kendalanya;</w:t>
      </w:r>
      <w:r w:rsidRPr="00D427FB">
        <w:rPr>
          <w:rFonts w:ascii="Tahoma" w:hAnsi="Tahoma" w:cs="Tahoma"/>
          <w:color w:val="000000"/>
          <w:sz w:val="24"/>
          <w:szCs w:val="24"/>
        </w:rPr>
        <w:t xml:space="preserve">; </w:t>
      </w:r>
    </w:p>
    <w:p w:rsidR="00B377E0" w:rsidRPr="00D427FB" w:rsidRDefault="00B377E0" w:rsidP="00AF1C1E">
      <w:pPr>
        <w:numPr>
          <w:ilvl w:val="1"/>
          <w:numId w:val="17"/>
        </w:numPr>
        <w:tabs>
          <w:tab w:val="left" w:pos="90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 xml:space="preserve">Kebijakan akuntansi yang penting: </w:t>
      </w:r>
    </w:p>
    <w:p w:rsidR="00B377E0" w:rsidRPr="00D427FB" w:rsidRDefault="00B377E0" w:rsidP="00AF1C1E">
      <w:pPr>
        <w:numPr>
          <w:ilvl w:val="2"/>
          <w:numId w:val="18"/>
        </w:numPr>
        <w:tabs>
          <w:tab w:val="clear" w:pos="2880"/>
          <w:tab w:val="left" w:pos="1440"/>
        </w:tabs>
        <w:autoSpaceDE w:val="0"/>
        <w:autoSpaceDN w:val="0"/>
        <w:adjustRightInd w:val="0"/>
        <w:spacing w:after="0" w:line="360" w:lineRule="auto"/>
        <w:ind w:left="1440" w:hanging="360"/>
        <w:jc w:val="both"/>
        <w:rPr>
          <w:rFonts w:ascii="Tahoma" w:hAnsi="Tahoma" w:cs="Tahoma"/>
          <w:color w:val="000000"/>
          <w:sz w:val="24"/>
          <w:szCs w:val="24"/>
        </w:rPr>
      </w:pPr>
      <w:r w:rsidRPr="00D427FB">
        <w:rPr>
          <w:rFonts w:ascii="Tahoma" w:hAnsi="Tahoma" w:cs="Tahoma"/>
          <w:color w:val="000000"/>
          <w:sz w:val="24"/>
          <w:szCs w:val="24"/>
        </w:rPr>
        <w:t xml:space="preserve">Entitas akuntansi/pelaporan; </w:t>
      </w:r>
    </w:p>
    <w:p w:rsidR="00B377E0" w:rsidRPr="00D427FB" w:rsidRDefault="00B377E0" w:rsidP="00AF1C1E">
      <w:pPr>
        <w:numPr>
          <w:ilvl w:val="2"/>
          <w:numId w:val="18"/>
        </w:numPr>
        <w:tabs>
          <w:tab w:val="clear" w:pos="2880"/>
          <w:tab w:val="left" w:pos="1440"/>
        </w:tabs>
        <w:autoSpaceDE w:val="0"/>
        <w:autoSpaceDN w:val="0"/>
        <w:adjustRightInd w:val="0"/>
        <w:spacing w:after="0" w:line="360" w:lineRule="auto"/>
        <w:ind w:left="1440" w:hanging="360"/>
        <w:jc w:val="both"/>
        <w:rPr>
          <w:rFonts w:ascii="Tahoma" w:hAnsi="Tahoma" w:cs="Tahoma"/>
          <w:color w:val="000000"/>
          <w:sz w:val="24"/>
          <w:szCs w:val="24"/>
        </w:rPr>
      </w:pPr>
      <w:r w:rsidRPr="00D427FB">
        <w:rPr>
          <w:rFonts w:ascii="Tahoma" w:hAnsi="Tahoma" w:cs="Tahoma"/>
          <w:color w:val="000000"/>
          <w:sz w:val="24"/>
          <w:szCs w:val="24"/>
        </w:rPr>
        <w:t xml:space="preserve">Basis akuntansi yang mendasari penyusunan laporan keuangan; </w:t>
      </w:r>
    </w:p>
    <w:p w:rsidR="00B377E0" w:rsidRPr="00D427FB" w:rsidRDefault="00B377E0" w:rsidP="00AF1C1E">
      <w:pPr>
        <w:numPr>
          <w:ilvl w:val="2"/>
          <w:numId w:val="18"/>
        </w:numPr>
        <w:tabs>
          <w:tab w:val="clear" w:pos="2880"/>
          <w:tab w:val="left" w:pos="1440"/>
        </w:tabs>
        <w:autoSpaceDE w:val="0"/>
        <w:autoSpaceDN w:val="0"/>
        <w:adjustRightInd w:val="0"/>
        <w:spacing w:after="0" w:line="360" w:lineRule="auto"/>
        <w:ind w:left="1440" w:hanging="360"/>
        <w:jc w:val="both"/>
        <w:rPr>
          <w:rFonts w:ascii="Tahoma" w:hAnsi="Tahoma" w:cs="Tahoma"/>
          <w:color w:val="000000"/>
          <w:sz w:val="24"/>
          <w:szCs w:val="24"/>
        </w:rPr>
      </w:pPr>
      <w:r w:rsidRPr="00D427FB">
        <w:rPr>
          <w:rFonts w:ascii="Tahoma" w:hAnsi="Tahoma" w:cs="Tahoma"/>
          <w:color w:val="000000"/>
          <w:sz w:val="24"/>
          <w:szCs w:val="24"/>
        </w:rPr>
        <w:t>Basis pengukuran yang digunakan dalam penyusunan laporan keuangan;</w:t>
      </w:r>
    </w:p>
    <w:p w:rsidR="00B377E0" w:rsidRPr="00D427FB" w:rsidRDefault="00B377E0" w:rsidP="00AF1C1E">
      <w:pPr>
        <w:numPr>
          <w:ilvl w:val="2"/>
          <w:numId w:val="18"/>
        </w:numPr>
        <w:tabs>
          <w:tab w:val="clear" w:pos="2880"/>
          <w:tab w:val="left" w:pos="1440"/>
        </w:tabs>
        <w:autoSpaceDE w:val="0"/>
        <w:autoSpaceDN w:val="0"/>
        <w:adjustRightInd w:val="0"/>
        <w:spacing w:after="0" w:line="360" w:lineRule="auto"/>
        <w:ind w:left="1440" w:hanging="360"/>
        <w:jc w:val="both"/>
        <w:rPr>
          <w:rFonts w:ascii="Tahoma" w:hAnsi="Tahoma" w:cs="Tahoma"/>
          <w:color w:val="000000"/>
          <w:sz w:val="24"/>
          <w:szCs w:val="24"/>
        </w:rPr>
      </w:pPr>
      <w:r w:rsidRPr="00D427FB">
        <w:rPr>
          <w:rFonts w:ascii="Tahoma" w:hAnsi="Tahoma" w:cs="Tahoma"/>
          <w:color w:val="000000"/>
          <w:sz w:val="24"/>
          <w:szCs w:val="24"/>
        </w:rPr>
        <w:t xml:space="preserve">Kesesuaian kebijakan-kebijakan akuntansi yang diterapkan dengan ketentuan-ketentuan Pernyataan </w:t>
      </w:r>
      <w:r w:rsidRPr="00D427FB">
        <w:rPr>
          <w:rFonts w:ascii="Tahoma" w:hAnsi="Tahoma" w:cs="Tahoma"/>
          <w:color w:val="000000"/>
          <w:sz w:val="24"/>
          <w:szCs w:val="24"/>
          <w:lang w:val="fi-FI"/>
        </w:rPr>
        <w:t>Standar</w:t>
      </w:r>
      <w:r w:rsidRPr="00D427FB">
        <w:rPr>
          <w:rFonts w:ascii="Tahoma" w:hAnsi="Tahoma" w:cs="Tahoma"/>
          <w:color w:val="000000"/>
          <w:sz w:val="24"/>
          <w:szCs w:val="24"/>
        </w:rPr>
        <w:t xml:space="preserve"> Akuntansi Pemerintahan oleh suatu entitas akuntansi/pelaporan; </w:t>
      </w:r>
    </w:p>
    <w:p w:rsidR="00B377E0" w:rsidRPr="00D427FB" w:rsidRDefault="00B377E0" w:rsidP="00AF1C1E">
      <w:pPr>
        <w:numPr>
          <w:ilvl w:val="2"/>
          <w:numId w:val="18"/>
        </w:numPr>
        <w:tabs>
          <w:tab w:val="clear" w:pos="2880"/>
          <w:tab w:val="left" w:pos="1440"/>
        </w:tabs>
        <w:autoSpaceDE w:val="0"/>
        <w:autoSpaceDN w:val="0"/>
        <w:adjustRightInd w:val="0"/>
        <w:spacing w:after="0" w:line="360" w:lineRule="auto"/>
        <w:ind w:left="1440" w:hanging="360"/>
        <w:jc w:val="both"/>
        <w:rPr>
          <w:rFonts w:ascii="Tahoma" w:hAnsi="Tahoma" w:cs="Tahoma"/>
          <w:color w:val="000000"/>
          <w:sz w:val="24"/>
          <w:szCs w:val="24"/>
        </w:rPr>
      </w:pPr>
      <w:r w:rsidRPr="00D427FB">
        <w:rPr>
          <w:rFonts w:ascii="Tahoma" w:hAnsi="Tahoma" w:cs="Tahoma"/>
          <w:color w:val="000000"/>
          <w:sz w:val="24"/>
          <w:szCs w:val="24"/>
        </w:rPr>
        <w:t xml:space="preserve">Setiap kebijakan akuntansi tertentu yang diperlukan untuk memahami laporan keuangan. </w:t>
      </w:r>
    </w:p>
    <w:p w:rsidR="00B377E0" w:rsidRPr="00D427FB" w:rsidRDefault="00B377E0" w:rsidP="00AF1C1E">
      <w:pPr>
        <w:numPr>
          <w:ilvl w:val="1"/>
          <w:numId w:val="17"/>
        </w:numPr>
        <w:tabs>
          <w:tab w:val="left" w:pos="900"/>
        </w:tabs>
        <w:autoSpaceDE w:val="0"/>
        <w:autoSpaceDN w:val="0"/>
        <w:adjustRightInd w:val="0"/>
        <w:spacing w:after="0" w:line="360" w:lineRule="auto"/>
        <w:ind w:left="1080"/>
        <w:jc w:val="both"/>
        <w:rPr>
          <w:rFonts w:ascii="Tahoma" w:hAnsi="Tahoma" w:cs="Tahoma"/>
          <w:color w:val="000000"/>
          <w:sz w:val="24"/>
          <w:szCs w:val="24"/>
        </w:rPr>
      </w:pPr>
      <w:r w:rsidRPr="00D427FB">
        <w:rPr>
          <w:rFonts w:ascii="Tahoma" w:hAnsi="Tahoma" w:cs="Tahoma"/>
          <w:color w:val="000000"/>
          <w:sz w:val="24"/>
          <w:szCs w:val="24"/>
        </w:rPr>
        <w:t xml:space="preserve">Penjelasan pos-pos Laporan Keuangan: </w:t>
      </w:r>
    </w:p>
    <w:p w:rsidR="00B377E0" w:rsidRPr="00D427FB" w:rsidRDefault="00B377E0" w:rsidP="00AF1C1E">
      <w:pPr>
        <w:numPr>
          <w:ilvl w:val="0"/>
          <w:numId w:val="19"/>
        </w:numPr>
        <w:tabs>
          <w:tab w:val="left" w:pos="1440"/>
        </w:tabs>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 xml:space="preserve">Rincian dan penjelasan masing-masing pos Laporan Keuangan; </w:t>
      </w:r>
    </w:p>
    <w:p w:rsidR="00B377E0" w:rsidRPr="00D427FB" w:rsidRDefault="00B377E0" w:rsidP="00AF1C1E">
      <w:pPr>
        <w:numPr>
          <w:ilvl w:val="0"/>
          <w:numId w:val="19"/>
        </w:numPr>
        <w:tabs>
          <w:tab w:val="left" w:pos="1440"/>
        </w:tabs>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Pengungkapan informasi yang diharuskan oleh Kebijakan Akuntansi Pemerintahan yang belum disajikan dalam lembar muka Laporan Keuangan.</w:t>
      </w:r>
    </w:p>
    <w:p w:rsidR="00B377E0" w:rsidRPr="00D427FB" w:rsidRDefault="00B377E0" w:rsidP="00AF1C1E">
      <w:pPr>
        <w:numPr>
          <w:ilvl w:val="0"/>
          <w:numId w:val="19"/>
        </w:numPr>
        <w:tabs>
          <w:tab w:val="left" w:pos="1440"/>
        </w:tabs>
        <w:autoSpaceDE w:val="0"/>
        <w:autoSpaceDN w:val="0"/>
        <w:adjustRightInd w:val="0"/>
        <w:spacing w:after="0" w:line="360" w:lineRule="auto"/>
        <w:jc w:val="both"/>
        <w:rPr>
          <w:rFonts w:ascii="Tahoma" w:hAnsi="Tahoma" w:cs="Tahoma"/>
          <w:color w:val="000000"/>
          <w:sz w:val="24"/>
          <w:szCs w:val="24"/>
        </w:rPr>
      </w:pPr>
      <w:r w:rsidRPr="00D427FB">
        <w:rPr>
          <w:rFonts w:ascii="Tahoma" w:hAnsi="Tahoma" w:cs="Tahoma"/>
          <w:color w:val="000000"/>
          <w:sz w:val="24"/>
          <w:szCs w:val="24"/>
        </w:rPr>
        <w:t xml:space="preserve">Informasi tambahan lainnya yang diperlukan seperti gambaran umum daerah. </w:t>
      </w:r>
    </w:p>
    <w:p w:rsidR="00B377E0" w:rsidRPr="00C2043C" w:rsidRDefault="00C2043C" w:rsidP="00C2043C">
      <w:pPr>
        <w:numPr>
          <w:ilvl w:val="0"/>
          <w:numId w:val="2"/>
        </w:numPr>
        <w:tabs>
          <w:tab w:val="clear" w:pos="1080"/>
        </w:tabs>
        <w:spacing w:after="0" w:line="360" w:lineRule="auto"/>
        <w:ind w:left="720"/>
        <w:jc w:val="both"/>
        <w:rPr>
          <w:rFonts w:ascii="Tahoma" w:hAnsi="Tahoma" w:cs="Tahoma"/>
          <w:color w:val="000000"/>
          <w:sz w:val="24"/>
          <w:szCs w:val="24"/>
        </w:rPr>
      </w:pPr>
      <w:r w:rsidRPr="00C2043C">
        <w:rPr>
          <w:rFonts w:ascii="Tahoma" w:hAnsi="Tahoma" w:cs="Tahoma"/>
          <w:color w:val="000000"/>
          <w:sz w:val="24"/>
          <w:szCs w:val="24"/>
        </w:rPr>
        <w:lastRenderedPageBreak/>
        <w:t>F</w:t>
      </w:r>
      <w:r w:rsidR="00B377E0" w:rsidRPr="00242F38">
        <w:rPr>
          <w:rFonts w:ascii="Tahoma" w:hAnsi="Tahoma" w:cs="Tahoma"/>
          <w:color w:val="000000"/>
          <w:sz w:val="24"/>
          <w:szCs w:val="24"/>
        </w:rPr>
        <w:t>ormat catatan atas laporan keu</w:t>
      </w:r>
      <w:r w:rsidR="000E4C35" w:rsidRPr="00242F38">
        <w:rPr>
          <w:rFonts w:ascii="Tahoma" w:hAnsi="Tahoma" w:cs="Tahoma"/>
          <w:color w:val="000000"/>
          <w:sz w:val="24"/>
          <w:szCs w:val="24"/>
        </w:rPr>
        <w:t xml:space="preserve">angan </w:t>
      </w:r>
      <w:r>
        <w:rPr>
          <w:rFonts w:ascii="Tahoma" w:hAnsi="Tahoma" w:cs="Tahoma"/>
          <w:color w:val="000000"/>
          <w:sz w:val="24"/>
          <w:szCs w:val="24"/>
          <w:lang w:val="en-US"/>
        </w:rPr>
        <w:t xml:space="preserve">entitas akuntansi/pelaporan </w:t>
      </w:r>
      <w:r w:rsidR="000E4C35" w:rsidRPr="00242F38">
        <w:rPr>
          <w:rFonts w:ascii="Tahoma" w:hAnsi="Tahoma" w:cs="Tahoma"/>
          <w:color w:val="000000"/>
          <w:sz w:val="24"/>
          <w:szCs w:val="24"/>
        </w:rPr>
        <w:t xml:space="preserve">sebagaimana </w:t>
      </w:r>
      <w:r w:rsidR="000E4C35" w:rsidRPr="00C2043C">
        <w:rPr>
          <w:rFonts w:ascii="Tahoma" w:hAnsi="Tahoma" w:cs="Tahoma"/>
          <w:color w:val="000000"/>
          <w:sz w:val="24"/>
          <w:szCs w:val="24"/>
        </w:rPr>
        <w:t>disajikan pada bagian akhir lampiran</w:t>
      </w:r>
      <w:r w:rsidR="00B377E0" w:rsidRPr="00242F38">
        <w:rPr>
          <w:rFonts w:ascii="Tahoma" w:hAnsi="Tahoma" w:cs="Tahoma"/>
          <w:color w:val="000000"/>
          <w:sz w:val="24"/>
          <w:szCs w:val="24"/>
        </w:rPr>
        <w:t xml:space="preserve"> kebijakan akuntansi</w:t>
      </w:r>
      <w:r w:rsidR="00B377E0" w:rsidRPr="00C2043C">
        <w:rPr>
          <w:rFonts w:ascii="Tahoma" w:hAnsi="Tahoma" w:cs="Tahoma"/>
          <w:color w:val="000000"/>
          <w:sz w:val="24"/>
          <w:szCs w:val="24"/>
        </w:rPr>
        <w:t xml:space="preserve"> ini.</w:t>
      </w:r>
    </w:p>
    <w:p w:rsidR="00B377E0" w:rsidRPr="00D427FB" w:rsidRDefault="00B377E0" w:rsidP="00B377E0">
      <w:pPr>
        <w:pStyle w:val="Heading2"/>
        <w:rPr>
          <w:rFonts w:ascii="Tahoma" w:hAnsi="Tahoma" w:cs="Tahoma"/>
          <w:color w:val="000000"/>
          <w:sz w:val="24"/>
          <w:szCs w:val="24"/>
        </w:rPr>
      </w:pPr>
    </w:p>
    <w:p w:rsidR="00F86554" w:rsidRPr="00C2043C" w:rsidRDefault="00F86554">
      <w:pPr>
        <w:spacing w:after="0" w:line="240" w:lineRule="auto"/>
        <w:rPr>
          <w:szCs w:val="24"/>
          <w:lang w:val="en-US"/>
        </w:rPr>
      </w:pPr>
      <w:r>
        <w:rPr>
          <w:szCs w:val="24"/>
        </w:rPr>
        <w:br w:type="page"/>
      </w:r>
    </w:p>
    <w:p w:rsidR="00F86554" w:rsidRPr="00DB5FA0" w:rsidRDefault="00F86554" w:rsidP="00F86554">
      <w:pPr>
        <w:pStyle w:val="Default"/>
        <w:spacing w:before="120" w:line="360" w:lineRule="auto"/>
        <w:ind w:left="450" w:hanging="450"/>
        <w:jc w:val="both"/>
        <w:rPr>
          <w:b/>
          <w:sz w:val="23"/>
          <w:szCs w:val="23"/>
        </w:rPr>
      </w:pPr>
      <w:r w:rsidRPr="00DB5FA0">
        <w:rPr>
          <w:b/>
          <w:sz w:val="23"/>
          <w:szCs w:val="23"/>
        </w:rPr>
        <w:lastRenderedPageBreak/>
        <w:t>Contoh Format CaLK SKPD</w:t>
      </w:r>
    </w:p>
    <w:p w:rsidR="00F86554" w:rsidRPr="00556111" w:rsidRDefault="00F86554" w:rsidP="00F86554">
      <w:pPr>
        <w:pStyle w:val="Default"/>
        <w:numPr>
          <w:ilvl w:val="0"/>
          <w:numId w:val="20"/>
        </w:numPr>
        <w:spacing w:before="120" w:line="360" w:lineRule="auto"/>
        <w:ind w:left="450" w:hanging="450"/>
        <w:jc w:val="both"/>
        <w:rPr>
          <w:sz w:val="23"/>
          <w:szCs w:val="23"/>
        </w:rPr>
      </w:pPr>
      <w:r w:rsidRPr="00556111">
        <w:rPr>
          <w:sz w:val="23"/>
          <w:szCs w:val="23"/>
        </w:rPr>
        <w:t>Contoh format CaLK SKPD sebagai entitas akuntansi adalah sebagai berikut:</w:t>
      </w:r>
    </w:p>
    <w:p w:rsidR="00F86554" w:rsidRPr="00F86554" w:rsidRDefault="00F86554" w:rsidP="00F86554">
      <w:pPr>
        <w:pStyle w:val="Default"/>
        <w:ind w:left="450" w:hanging="450"/>
        <w:jc w:val="center"/>
        <w:rPr>
          <w:b/>
          <w:sz w:val="23"/>
          <w:szCs w:val="23"/>
          <w:lang w:val="en-US"/>
        </w:rPr>
      </w:pPr>
      <w:r w:rsidRPr="00E964AC">
        <w:rPr>
          <w:b/>
          <w:sz w:val="23"/>
          <w:szCs w:val="23"/>
        </w:rPr>
        <w:t xml:space="preserve">PEMERINTAH </w:t>
      </w:r>
      <w:r>
        <w:rPr>
          <w:b/>
          <w:sz w:val="23"/>
          <w:szCs w:val="23"/>
          <w:lang w:val="en-US"/>
        </w:rPr>
        <w:t>KOTA DUMAI</w:t>
      </w:r>
    </w:p>
    <w:p w:rsidR="00F86554" w:rsidRPr="00E964AC" w:rsidRDefault="00F86554" w:rsidP="00F86554">
      <w:pPr>
        <w:pStyle w:val="Default"/>
        <w:ind w:left="450" w:hanging="450"/>
        <w:jc w:val="center"/>
        <w:rPr>
          <w:b/>
          <w:sz w:val="23"/>
          <w:szCs w:val="23"/>
        </w:rPr>
      </w:pPr>
      <w:r w:rsidRPr="00E964AC">
        <w:rPr>
          <w:b/>
          <w:sz w:val="23"/>
          <w:szCs w:val="23"/>
        </w:rPr>
        <w:t>SKPD....</w:t>
      </w:r>
    </w:p>
    <w:p w:rsidR="00F86554" w:rsidRDefault="00F86554" w:rsidP="00F86554">
      <w:pPr>
        <w:pStyle w:val="Default"/>
        <w:ind w:left="450" w:hanging="450"/>
        <w:jc w:val="center"/>
        <w:rPr>
          <w:b/>
          <w:sz w:val="23"/>
          <w:szCs w:val="23"/>
        </w:rPr>
      </w:pPr>
      <w:r w:rsidRPr="00E964AC">
        <w:rPr>
          <w:b/>
          <w:sz w:val="23"/>
          <w:szCs w:val="23"/>
        </w:rPr>
        <w:t>CATATAN ATAS LAPORAN KEUANGAN</w:t>
      </w:r>
    </w:p>
    <w:p w:rsidR="00F86554" w:rsidRDefault="00F86554" w:rsidP="00F86554">
      <w:pPr>
        <w:pStyle w:val="Default"/>
        <w:ind w:left="450" w:hanging="450"/>
        <w:jc w:val="center"/>
      </w:pPr>
      <w:r>
        <w:rPr>
          <w:b/>
          <w:bCs/>
          <w:sz w:val="23"/>
          <w:szCs w:val="23"/>
        </w:rPr>
        <w:t>Untuk Tahun yang Berakhir 31 Desember 20xx</w:t>
      </w:r>
    </w:p>
    <w:p w:rsidR="00F86554" w:rsidRPr="006A6346" w:rsidRDefault="00F86554" w:rsidP="00F86554">
      <w:pPr>
        <w:spacing w:after="0" w:line="240" w:lineRule="auto"/>
        <w:ind w:left="450" w:hanging="450"/>
        <w:jc w:val="center"/>
        <w:rPr>
          <w:rFonts w:ascii="Times New Roman" w:hAnsi="Times New Roman"/>
          <w:szCs w:val="23"/>
        </w:rPr>
      </w:pPr>
      <w:r w:rsidRPr="00774BEC">
        <w:rPr>
          <w:rFonts w:ascii="Tahoma" w:hAnsi="Tahoma" w:cs="Tahoma"/>
          <w:b/>
          <w:bCs/>
          <w:sz w:val="23"/>
          <w:szCs w:val="23"/>
        </w:rPr>
        <w:t xml:space="preserve"> </w:t>
      </w:r>
    </w:p>
    <w:tbl>
      <w:tblPr>
        <w:tblW w:w="8532" w:type="dxa"/>
        <w:tblInd w:w="648" w:type="dxa"/>
        <w:tblBorders>
          <w:top w:val="nil"/>
          <w:left w:val="nil"/>
          <w:bottom w:val="nil"/>
          <w:right w:val="nil"/>
        </w:tblBorders>
        <w:tblLayout w:type="fixed"/>
        <w:tblLook w:val="0000" w:firstRow="0" w:lastRow="0" w:firstColumn="0" w:lastColumn="0" w:noHBand="0" w:noVBand="0"/>
      </w:tblPr>
      <w:tblGrid>
        <w:gridCol w:w="1062"/>
        <w:gridCol w:w="567"/>
        <w:gridCol w:w="99"/>
        <w:gridCol w:w="752"/>
        <w:gridCol w:w="6052"/>
      </w:tblGrid>
      <w:tr w:rsidR="00F86554" w:rsidTr="00F509E9">
        <w:trPr>
          <w:trHeight w:val="148"/>
        </w:trPr>
        <w:tc>
          <w:tcPr>
            <w:tcW w:w="8532" w:type="dxa"/>
            <w:gridSpan w:val="5"/>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sidRPr="006A6346">
              <w:rPr>
                <w:b/>
                <w:bCs/>
                <w:sz w:val="23"/>
                <w:szCs w:val="23"/>
              </w:rPr>
              <w:t>PENDAHULUAN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 </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 xml:space="preserve">Informasi Umum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1.1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Maksud dan tujuan penyusunan 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1.2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Landasan hukum penyusunan 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1.3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Sistematika penulisan catatan atas 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II </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Ekonomi makro dan kebijakan keuangan/fiskal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2.1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Ekonomi Makro/Ekonomi Regional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2.2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Kebijakan keuangan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Bab III</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Penyajian Ikhtisar Pencapaian Kinerja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6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3.1</w:t>
            </w:r>
          </w:p>
        </w:tc>
        <w:tc>
          <w:tcPr>
            <w:tcW w:w="6804"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Ikhtisar Pencapaian Kinerja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6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3.2</w:t>
            </w:r>
          </w:p>
        </w:tc>
        <w:tc>
          <w:tcPr>
            <w:tcW w:w="6804"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Hambatan dan kendala pencapaian target</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IV </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Kebijakan akuntansi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4.1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Entitas akuntansi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4.2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 xml:space="preserve">Basis akuntansi yang mendasari penyusunan 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4.3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 xml:space="preserve">Basis pengukuran yang mendasari penyusunan 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4.4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 xml:space="preserve">Penerapan kebijakan akuntansi berkaitan dengan ketentuan yang ada dalam SAP pada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 </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Penjelasan pos-pos 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 </w:t>
            </w:r>
          </w:p>
        </w:tc>
        <w:tc>
          <w:tcPr>
            <w:tcW w:w="6903"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 xml:space="preserve">Rincian dari penjelasan masing-masing pos-pos pelaporan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5.1.1 </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Pendapatan-LRA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5.1.2 </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Belanja</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5.1.3 </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Pendapatan-LO</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5.1.4 </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Beban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5.1.5 </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Surplus/Defisit Non-Operasional</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5.1.6</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Pos Luar Biasa</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5.1.7</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Aset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5.1.8</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Kewajiban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5.1.9</w:t>
            </w:r>
          </w:p>
        </w:tc>
        <w:tc>
          <w:tcPr>
            <w:tcW w:w="605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Ekuitas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VI </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Penjelasan atas informasi-informasi non keuangan SKPD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VII </w:t>
            </w:r>
          </w:p>
        </w:tc>
        <w:tc>
          <w:tcPr>
            <w:tcW w:w="7470"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Penutup </w:t>
            </w:r>
          </w:p>
        </w:tc>
      </w:tr>
    </w:tbl>
    <w:p w:rsidR="00F86554" w:rsidRDefault="00F86554" w:rsidP="00F86554">
      <w:pPr>
        <w:pStyle w:val="Default"/>
        <w:spacing w:before="120" w:line="360" w:lineRule="auto"/>
        <w:ind w:left="450" w:hanging="450"/>
        <w:jc w:val="both"/>
      </w:pPr>
    </w:p>
    <w:p w:rsidR="00F86554" w:rsidRPr="00DB5FA0" w:rsidRDefault="00F86554" w:rsidP="00F86554">
      <w:pPr>
        <w:pStyle w:val="Default"/>
        <w:spacing w:before="120" w:line="360" w:lineRule="auto"/>
        <w:ind w:left="450" w:hanging="450"/>
        <w:jc w:val="both"/>
        <w:rPr>
          <w:b/>
          <w:sz w:val="23"/>
          <w:szCs w:val="23"/>
        </w:rPr>
      </w:pPr>
      <w:r w:rsidRPr="00DB5FA0">
        <w:rPr>
          <w:b/>
          <w:sz w:val="23"/>
          <w:szCs w:val="23"/>
        </w:rPr>
        <w:lastRenderedPageBreak/>
        <w:t>Contoh Format CaLK PPKD</w:t>
      </w:r>
    </w:p>
    <w:p w:rsidR="00F86554" w:rsidRPr="00556111" w:rsidRDefault="00F86554" w:rsidP="00F86554">
      <w:pPr>
        <w:pStyle w:val="Default"/>
        <w:numPr>
          <w:ilvl w:val="0"/>
          <w:numId w:val="20"/>
        </w:numPr>
        <w:spacing w:before="120" w:line="360" w:lineRule="auto"/>
        <w:ind w:left="450" w:hanging="450"/>
        <w:jc w:val="both"/>
        <w:rPr>
          <w:sz w:val="23"/>
          <w:szCs w:val="23"/>
        </w:rPr>
      </w:pPr>
      <w:r w:rsidRPr="00556111">
        <w:rPr>
          <w:sz w:val="23"/>
          <w:szCs w:val="23"/>
        </w:rPr>
        <w:t>Contoh format CaLK PPKD sebagai entitas akuntansi adalah sebagai berikut:</w:t>
      </w:r>
    </w:p>
    <w:p w:rsidR="00F86554" w:rsidRPr="00F86554" w:rsidRDefault="00F86554" w:rsidP="00C2043C">
      <w:pPr>
        <w:pStyle w:val="Default"/>
        <w:ind w:left="450" w:hanging="450"/>
        <w:jc w:val="center"/>
        <w:rPr>
          <w:sz w:val="23"/>
          <w:szCs w:val="23"/>
          <w:lang w:val="en-US"/>
        </w:rPr>
      </w:pPr>
      <w:r>
        <w:rPr>
          <w:b/>
          <w:bCs/>
          <w:sz w:val="23"/>
          <w:szCs w:val="23"/>
        </w:rPr>
        <w:t xml:space="preserve">PEMERINTAH </w:t>
      </w:r>
      <w:r>
        <w:rPr>
          <w:b/>
          <w:bCs/>
          <w:sz w:val="23"/>
          <w:szCs w:val="23"/>
          <w:lang w:val="en-US"/>
        </w:rPr>
        <w:t>KOTA DUMAI</w:t>
      </w:r>
    </w:p>
    <w:p w:rsidR="00F86554" w:rsidRDefault="00F86554" w:rsidP="00C2043C">
      <w:pPr>
        <w:pStyle w:val="Default"/>
        <w:ind w:left="450" w:hanging="450"/>
        <w:jc w:val="center"/>
        <w:rPr>
          <w:b/>
          <w:bCs/>
          <w:sz w:val="23"/>
          <w:szCs w:val="23"/>
        </w:rPr>
      </w:pPr>
      <w:r>
        <w:rPr>
          <w:b/>
          <w:bCs/>
          <w:sz w:val="23"/>
          <w:szCs w:val="23"/>
        </w:rPr>
        <w:t>PEJABAT PENGELOLA KEUANGAN DAERAH</w:t>
      </w:r>
    </w:p>
    <w:p w:rsidR="00F86554" w:rsidRDefault="00F86554" w:rsidP="00C2043C">
      <w:pPr>
        <w:pStyle w:val="Default"/>
        <w:ind w:left="450" w:hanging="450"/>
        <w:jc w:val="center"/>
        <w:rPr>
          <w:b/>
          <w:bCs/>
          <w:sz w:val="23"/>
          <w:szCs w:val="23"/>
        </w:rPr>
      </w:pPr>
      <w:r>
        <w:rPr>
          <w:b/>
          <w:bCs/>
          <w:sz w:val="23"/>
          <w:szCs w:val="23"/>
        </w:rPr>
        <w:t xml:space="preserve">CATATAN ATAS LAPORAN KEUANGAN </w:t>
      </w:r>
    </w:p>
    <w:p w:rsidR="00F86554" w:rsidRDefault="00F86554" w:rsidP="00C2043C">
      <w:pPr>
        <w:pStyle w:val="Default"/>
        <w:ind w:left="450" w:hanging="450"/>
        <w:jc w:val="center"/>
        <w:rPr>
          <w:b/>
          <w:bCs/>
          <w:sz w:val="23"/>
          <w:szCs w:val="23"/>
        </w:rPr>
      </w:pPr>
      <w:r>
        <w:rPr>
          <w:b/>
          <w:bCs/>
          <w:sz w:val="23"/>
          <w:szCs w:val="23"/>
        </w:rPr>
        <w:t>Untuk Tahun yang Berakhir 31 Desember 20xx</w:t>
      </w:r>
    </w:p>
    <w:p w:rsidR="00F86554" w:rsidRDefault="00F86554" w:rsidP="00F86554">
      <w:pPr>
        <w:pStyle w:val="Default"/>
        <w:ind w:left="450" w:hanging="450"/>
        <w:jc w:val="center"/>
        <w:rPr>
          <w:b/>
          <w:bCs/>
          <w:sz w:val="23"/>
          <w:szCs w:val="23"/>
        </w:rPr>
      </w:pPr>
    </w:p>
    <w:tbl>
      <w:tblPr>
        <w:tblW w:w="8107" w:type="dxa"/>
        <w:tblInd w:w="648" w:type="dxa"/>
        <w:tblBorders>
          <w:top w:val="nil"/>
          <w:left w:val="nil"/>
          <w:bottom w:val="nil"/>
          <w:right w:val="nil"/>
        </w:tblBorders>
        <w:tblLayout w:type="fixed"/>
        <w:tblLook w:val="0000" w:firstRow="0" w:lastRow="0" w:firstColumn="0" w:lastColumn="0" w:noHBand="0" w:noVBand="0"/>
      </w:tblPr>
      <w:tblGrid>
        <w:gridCol w:w="1062"/>
        <w:gridCol w:w="567"/>
        <w:gridCol w:w="99"/>
        <w:gridCol w:w="752"/>
        <w:gridCol w:w="5627"/>
      </w:tblGrid>
      <w:tr w:rsidR="00F86554" w:rsidTr="00F509E9">
        <w:trPr>
          <w:trHeight w:val="148"/>
        </w:trPr>
        <w:tc>
          <w:tcPr>
            <w:tcW w:w="8107" w:type="dxa"/>
            <w:gridSpan w:val="5"/>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sidRPr="006A6346">
              <w:rPr>
                <w:b/>
                <w:bCs/>
                <w:sz w:val="23"/>
                <w:szCs w:val="23"/>
              </w:rPr>
              <w:t>PENDAHULUAN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 </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 xml:space="preserve">Informasi Umum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1.1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Maksud dan tujuan penyusunan laporan keuangan PPKD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1.2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Landasan hukum penyusunan laporan keuangan PPKD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1.3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Sistematika penulisan catatan atas laporan keuangan PPKD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II </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Ekonomi makro dan kebijakan keuangan/fiskal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2.1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Ekonomi Makro/Ekonomi Regional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2.2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Kebijakan keuangan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Bab III</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Penyajian Ikhtisar Pencapaian Kinerja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6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3.1</w:t>
            </w:r>
          </w:p>
        </w:tc>
        <w:tc>
          <w:tcPr>
            <w:tcW w:w="6379"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Ikhtisar Pencapaian Kinerja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6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3.2</w:t>
            </w:r>
          </w:p>
        </w:tc>
        <w:tc>
          <w:tcPr>
            <w:tcW w:w="6379"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Hambatan dan kendala pencapaian target</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IV </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Kebijakan akuntansi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4.1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Entitas akuntansi PPKD </w:t>
            </w:r>
          </w:p>
        </w:tc>
      </w:tr>
      <w:tr w:rsidR="00F86554" w:rsidTr="00C2043C">
        <w:trPr>
          <w:trHeight w:val="493"/>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4.2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 xml:space="preserve">Basis akuntansi yang mendasari penyusunan laporan keuangan PPKD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4.3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Basis pengukuran yang mendasari penyusunan laporan keuangan PPKD</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4.4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Penerapan kebijakan akuntansi berkaitan dengan ketentuan yang ada dalam SAP pada PPKD</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 </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Penjelasan pos-pos laporan keuangan PPKD</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 </w:t>
            </w:r>
          </w:p>
        </w:tc>
        <w:tc>
          <w:tcPr>
            <w:tcW w:w="6478"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Rincian dari penjelasan masing-masing pos-pos pelaporan keuangan PPKD</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5.1.1 </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Pendapatan-LRA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5.1.2 </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Belanja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5.1.3 </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Pembiayaan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5.1.4 </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Pendapatan-LO</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5.1.5</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Beban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5.1.5 </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Surplus/Defisit Non-Operasional</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5.1.6</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Pos Luar Biasa</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5.1.7</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Aset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5.1.8</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Kewajiban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851"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5.1.9</w:t>
            </w:r>
          </w:p>
        </w:tc>
        <w:tc>
          <w:tcPr>
            <w:tcW w:w="562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Ekuitas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VI </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Penjelasan atas informasi-informasi non keuangan PPKD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VII </w:t>
            </w:r>
          </w:p>
        </w:tc>
        <w:tc>
          <w:tcPr>
            <w:tcW w:w="7045"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Penutup </w:t>
            </w:r>
          </w:p>
        </w:tc>
      </w:tr>
    </w:tbl>
    <w:p w:rsidR="00F86554" w:rsidRPr="00DB5FA0" w:rsidRDefault="00F86554" w:rsidP="00F86554">
      <w:pPr>
        <w:pStyle w:val="Default"/>
        <w:spacing w:before="120" w:line="360" w:lineRule="auto"/>
        <w:ind w:left="450" w:hanging="450"/>
        <w:jc w:val="both"/>
        <w:rPr>
          <w:b/>
          <w:sz w:val="23"/>
          <w:szCs w:val="23"/>
        </w:rPr>
      </w:pPr>
      <w:r w:rsidRPr="00DB5FA0">
        <w:rPr>
          <w:b/>
          <w:sz w:val="23"/>
          <w:szCs w:val="23"/>
        </w:rPr>
        <w:lastRenderedPageBreak/>
        <w:t>Contoh Format CaLK Pemerintah Daerah (entitas pelaporan)</w:t>
      </w:r>
    </w:p>
    <w:p w:rsidR="00F86554" w:rsidRDefault="00F86554" w:rsidP="00F86554">
      <w:pPr>
        <w:pStyle w:val="Default"/>
        <w:numPr>
          <w:ilvl w:val="0"/>
          <w:numId w:val="20"/>
        </w:numPr>
        <w:spacing w:before="120" w:line="360" w:lineRule="auto"/>
        <w:ind w:left="450" w:hanging="450"/>
        <w:jc w:val="both"/>
      </w:pPr>
      <w:r w:rsidRPr="00556111">
        <w:rPr>
          <w:sz w:val="23"/>
          <w:szCs w:val="23"/>
        </w:rPr>
        <w:t>Contoh format CaLK (di tingkat) Pemda sebagai entitas pelaporan adalah sebagai berikut:</w:t>
      </w:r>
    </w:p>
    <w:p w:rsidR="00F86554" w:rsidRDefault="00F86554" w:rsidP="00C2043C">
      <w:pPr>
        <w:pStyle w:val="Default"/>
        <w:ind w:left="450" w:hanging="450"/>
        <w:jc w:val="center"/>
        <w:rPr>
          <w:sz w:val="23"/>
          <w:szCs w:val="23"/>
        </w:rPr>
      </w:pPr>
      <w:r>
        <w:rPr>
          <w:b/>
          <w:bCs/>
          <w:sz w:val="23"/>
          <w:szCs w:val="23"/>
        </w:rPr>
        <w:t xml:space="preserve">PEMERINTAH </w:t>
      </w:r>
      <w:r>
        <w:rPr>
          <w:b/>
          <w:bCs/>
          <w:sz w:val="23"/>
          <w:szCs w:val="23"/>
          <w:lang w:val="en-US"/>
        </w:rPr>
        <w:t>KOTA DUMAI</w:t>
      </w:r>
      <w:r>
        <w:rPr>
          <w:b/>
          <w:bCs/>
          <w:sz w:val="23"/>
          <w:szCs w:val="23"/>
        </w:rPr>
        <w:t xml:space="preserve"> </w:t>
      </w:r>
    </w:p>
    <w:p w:rsidR="00F86554" w:rsidRDefault="00F86554" w:rsidP="00C2043C">
      <w:pPr>
        <w:pStyle w:val="Default"/>
        <w:ind w:left="450" w:hanging="450"/>
        <w:jc w:val="center"/>
        <w:rPr>
          <w:b/>
          <w:bCs/>
          <w:sz w:val="23"/>
          <w:szCs w:val="23"/>
        </w:rPr>
      </w:pPr>
      <w:r>
        <w:rPr>
          <w:b/>
          <w:bCs/>
          <w:sz w:val="23"/>
          <w:szCs w:val="23"/>
        </w:rPr>
        <w:t xml:space="preserve">CATATAN ATAS LAPORAN KEUANGAN </w:t>
      </w:r>
    </w:p>
    <w:p w:rsidR="00F86554" w:rsidRDefault="00F86554" w:rsidP="00C2043C">
      <w:pPr>
        <w:pStyle w:val="Default"/>
        <w:ind w:left="450" w:hanging="450"/>
        <w:jc w:val="center"/>
        <w:rPr>
          <w:b/>
          <w:bCs/>
          <w:sz w:val="23"/>
          <w:szCs w:val="23"/>
        </w:rPr>
      </w:pPr>
      <w:r>
        <w:rPr>
          <w:b/>
          <w:bCs/>
          <w:sz w:val="23"/>
          <w:szCs w:val="23"/>
        </w:rPr>
        <w:t>Untuk Tahun yang Berakhir 31 Desember 20xx</w:t>
      </w:r>
    </w:p>
    <w:p w:rsidR="00F86554" w:rsidRDefault="00F86554" w:rsidP="00F86554">
      <w:pPr>
        <w:pStyle w:val="Default"/>
        <w:ind w:left="450" w:hanging="450"/>
        <w:jc w:val="center"/>
        <w:rPr>
          <w:b/>
          <w:bCs/>
          <w:sz w:val="23"/>
          <w:szCs w:val="23"/>
        </w:rPr>
      </w:pPr>
    </w:p>
    <w:tbl>
      <w:tblPr>
        <w:tblW w:w="7824" w:type="dxa"/>
        <w:tblInd w:w="648" w:type="dxa"/>
        <w:tblBorders>
          <w:top w:val="nil"/>
          <w:left w:val="nil"/>
          <w:bottom w:val="nil"/>
          <w:right w:val="nil"/>
        </w:tblBorders>
        <w:tblLayout w:type="fixed"/>
        <w:tblLook w:val="0000" w:firstRow="0" w:lastRow="0" w:firstColumn="0" w:lastColumn="0" w:noHBand="0" w:noVBand="0"/>
      </w:tblPr>
      <w:tblGrid>
        <w:gridCol w:w="1062"/>
        <w:gridCol w:w="567"/>
        <w:gridCol w:w="99"/>
        <w:gridCol w:w="851"/>
        <w:gridCol w:w="5245"/>
      </w:tblGrid>
      <w:tr w:rsidR="00F86554" w:rsidTr="00F509E9">
        <w:trPr>
          <w:trHeight w:val="148"/>
        </w:trPr>
        <w:tc>
          <w:tcPr>
            <w:tcW w:w="7824" w:type="dxa"/>
            <w:gridSpan w:val="5"/>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sidRPr="006A6346">
              <w:rPr>
                <w:b/>
                <w:bCs/>
                <w:sz w:val="23"/>
                <w:szCs w:val="23"/>
              </w:rPr>
              <w:t>PENDAHULUAN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 </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 xml:space="preserve">Informasi Umum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1.1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Maksud dan tujuan penyusunan laporan keuangan Pemda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1.2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Landasan hukum penyusunan laporan keuangan Pemda</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1.3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Sistematika penulisan catatan atas laporan keuangan Pemda</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II </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Ekonomi makro dan kebijakan keuangan/fiskal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2.1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Ekonomi Makro/Ekonomi Regional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2.2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Kebijakan keuangan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Bab III</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Penyajian Ikhtisar Pencapaian Kinerja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6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3.1</w:t>
            </w:r>
          </w:p>
        </w:tc>
        <w:tc>
          <w:tcPr>
            <w:tcW w:w="609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Ikhtisar Pencapaian Kinerja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6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3.2</w:t>
            </w:r>
          </w:p>
        </w:tc>
        <w:tc>
          <w:tcPr>
            <w:tcW w:w="6096"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Hambatan dan kendala pencapaian target</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IV </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Kebijakan akuntansi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4.1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Entitas akuntansi dan Entitas Pelaporan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4.2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 xml:space="preserve">Basis akuntansi yang mendasari penyusunan laporan keuangan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4.3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C2043C">
            <w:pPr>
              <w:pStyle w:val="Default"/>
              <w:jc w:val="both"/>
              <w:rPr>
                <w:sz w:val="23"/>
                <w:szCs w:val="23"/>
              </w:rPr>
            </w:pPr>
            <w:r>
              <w:rPr>
                <w:sz w:val="23"/>
                <w:szCs w:val="23"/>
              </w:rPr>
              <w:t>Basis pengukuran yang mendasari penyusunan laporan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4.4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jc w:val="both"/>
              <w:rPr>
                <w:sz w:val="23"/>
                <w:szCs w:val="23"/>
              </w:rPr>
            </w:pPr>
            <w:r>
              <w:rPr>
                <w:sz w:val="23"/>
                <w:szCs w:val="23"/>
              </w:rPr>
              <w:t>Penerapan kebijakan akuntansi berkaitan dengan ketentuan yang ada dalam SAP</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 </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Penjelasan pos-pos laporan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 </w:t>
            </w:r>
          </w:p>
        </w:tc>
        <w:tc>
          <w:tcPr>
            <w:tcW w:w="6195" w:type="dxa"/>
            <w:gridSpan w:val="3"/>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Rincian dari penjelasan masing-masing pos-pos pelaporan keuangan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5.1.1 </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Pendapatan-LRA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5.1.2 </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Belanja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5.1.3 </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Pembiayaan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5.1.4 </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Pendapatan-LO</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5.1.5</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Beban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5.1.5 </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Surplus/Defisit Non-Operasional</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5.1.6</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Pos Luar Biasa</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5.1.7</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Aset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5.1.8</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Kewajiban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5.1.9</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Ekuitas </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567"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p>
        </w:tc>
        <w:tc>
          <w:tcPr>
            <w:tcW w:w="950" w:type="dxa"/>
            <w:gridSpan w:val="2"/>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5.1.10</w:t>
            </w:r>
          </w:p>
        </w:tc>
        <w:tc>
          <w:tcPr>
            <w:tcW w:w="5245"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Arus Kas</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VI </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Penjelasan atas informasi-informasi non keuangan</w:t>
            </w:r>
          </w:p>
        </w:tc>
      </w:tr>
      <w:tr w:rsidR="00F86554" w:rsidTr="00F509E9">
        <w:trPr>
          <w:trHeight w:val="148"/>
        </w:trPr>
        <w:tc>
          <w:tcPr>
            <w:tcW w:w="1062" w:type="dxa"/>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Bab VII </w:t>
            </w:r>
          </w:p>
        </w:tc>
        <w:tc>
          <w:tcPr>
            <w:tcW w:w="6762" w:type="dxa"/>
            <w:gridSpan w:val="4"/>
            <w:tcBorders>
              <w:top w:val="single" w:sz="8" w:space="0" w:color="000000"/>
              <w:left w:val="single" w:sz="8" w:space="0" w:color="000000"/>
              <w:bottom w:val="single" w:sz="8" w:space="0" w:color="000000"/>
              <w:right w:val="single" w:sz="8" w:space="0" w:color="000000"/>
            </w:tcBorders>
          </w:tcPr>
          <w:p w:rsidR="00F86554" w:rsidRDefault="00F86554" w:rsidP="00543FE3">
            <w:pPr>
              <w:pStyle w:val="Default"/>
              <w:ind w:left="450" w:hanging="450"/>
              <w:jc w:val="both"/>
              <w:rPr>
                <w:sz w:val="23"/>
                <w:szCs w:val="23"/>
              </w:rPr>
            </w:pPr>
            <w:r>
              <w:rPr>
                <w:sz w:val="23"/>
                <w:szCs w:val="23"/>
              </w:rPr>
              <w:t xml:space="preserve">Penutup </w:t>
            </w:r>
          </w:p>
        </w:tc>
      </w:tr>
    </w:tbl>
    <w:p w:rsidR="00F86554" w:rsidRDefault="00F86554" w:rsidP="00F86554">
      <w:pPr>
        <w:ind w:left="450" w:hanging="450"/>
        <w:rPr>
          <w:szCs w:val="23"/>
        </w:rPr>
      </w:pPr>
    </w:p>
    <w:p w:rsidR="00626331" w:rsidRPr="00B377E0" w:rsidRDefault="00626331" w:rsidP="00B377E0">
      <w:pPr>
        <w:rPr>
          <w:szCs w:val="24"/>
        </w:rPr>
      </w:pPr>
    </w:p>
    <w:sectPr w:rsidR="00626331" w:rsidRPr="00B377E0"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466" w:rsidRDefault="003B4466" w:rsidP="004E1021">
      <w:pPr>
        <w:spacing w:after="0" w:line="240" w:lineRule="auto"/>
      </w:pPr>
      <w:r>
        <w:separator/>
      </w:r>
    </w:p>
  </w:endnote>
  <w:endnote w:type="continuationSeparator" w:id="0">
    <w:p w:rsidR="003B4466" w:rsidRDefault="003B4466"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38" w:rsidRPr="00E71565" w:rsidRDefault="003B4466"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187238">
      <w:rPr>
        <w:rFonts w:ascii="Tahoma" w:hAnsi="Tahoma" w:cs="Tahoma"/>
        <w:sz w:val="24"/>
        <w:szCs w:val="24"/>
        <w:lang w:val="en-US"/>
      </w:rPr>
      <w:t xml:space="preserve">Kebijakan Akuntansi </w:t>
    </w:r>
    <w:r w:rsidR="00187238">
      <w:rPr>
        <w:rFonts w:ascii="Tahoma" w:hAnsi="Tahoma" w:cs="Tahoma"/>
        <w:sz w:val="24"/>
        <w:szCs w:val="24"/>
      </w:rPr>
      <w:t>No.06</w:t>
    </w:r>
    <w:r w:rsidR="00187238">
      <w:rPr>
        <w:rFonts w:ascii="Tahoma" w:hAnsi="Tahoma" w:cs="Tahoma"/>
        <w:sz w:val="24"/>
        <w:szCs w:val="24"/>
        <w:lang w:val="en-US"/>
      </w:rPr>
      <w:tab/>
      <w:t xml:space="preserve">Halaman </w:t>
    </w:r>
    <w:r w:rsidR="00EB3BAF" w:rsidRPr="00770C3E">
      <w:rPr>
        <w:rFonts w:ascii="Tahoma" w:hAnsi="Tahoma" w:cs="Tahoma"/>
        <w:sz w:val="24"/>
        <w:szCs w:val="24"/>
      </w:rPr>
      <w:fldChar w:fldCharType="begin"/>
    </w:r>
    <w:r w:rsidR="00187238" w:rsidRPr="00770C3E">
      <w:rPr>
        <w:rFonts w:ascii="Tahoma" w:hAnsi="Tahoma" w:cs="Tahoma"/>
        <w:sz w:val="24"/>
        <w:szCs w:val="24"/>
      </w:rPr>
      <w:instrText xml:space="preserve"> PAGE   \* MERGEFORMAT </w:instrText>
    </w:r>
    <w:r w:rsidR="00EB3BAF" w:rsidRPr="00770C3E">
      <w:rPr>
        <w:rFonts w:ascii="Tahoma" w:hAnsi="Tahoma" w:cs="Tahoma"/>
        <w:sz w:val="24"/>
        <w:szCs w:val="24"/>
      </w:rPr>
      <w:fldChar w:fldCharType="separate"/>
    </w:r>
    <w:r w:rsidR="00C33399">
      <w:rPr>
        <w:rFonts w:ascii="Tahoma" w:hAnsi="Tahoma" w:cs="Tahoma"/>
        <w:noProof/>
        <w:sz w:val="24"/>
        <w:szCs w:val="24"/>
      </w:rPr>
      <w:t>1</w:t>
    </w:r>
    <w:r w:rsidR="00EB3BAF" w:rsidRPr="00770C3E">
      <w:rPr>
        <w:rFonts w:ascii="Tahoma" w:hAnsi="Tahoma" w:cs="Tahoma"/>
        <w:sz w:val="24"/>
        <w:szCs w:val="24"/>
      </w:rPr>
      <w:fldChar w:fldCharType="end"/>
    </w:r>
    <w:r w:rsidR="00187238" w:rsidRPr="00770C3E">
      <w:rPr>
        <w:rFonts w:ascii="Tahoma" w:hAnsi="Tahoma" w:cs="Tahoma"/>
        <w:sz w:val="24"/>
        <w:szCs w:val="24"/>
        <w:lang w:val="en-US"/>
      </w:rPr>
      <w:t xml:space="preserve"> dari </w:t>
    </w:r>
    <w:r w:rsidR="00187238">
      <w:rPr>
        <w:rFonts w:ascii="Tahoma" w:hAnsi="Tahoma" w:cs="Tahoma"/>
        <w:sz w:val="24"/>
        <w:szCs w:val="24"/>
      </w:rPr>
      <w:t>2</w:t>
    </w:r>
    <w:r w:rsidR="00E71565">
      <w:rPr>
        <w:rFonts w:ascii="Tahoma" w:hAnsi="Tahoma" w:cs="Tahoma"/>
        <w:sz w:val="24"/>
        <w:szCs w:val="24"/>
        <w:lang w:val="en-US"/>
      </w:rPr>
      <w:t>3</w:t>
    </w:r>
  </w:p>
  <w:p w:rsidR="00187238" w:rsidRDefault="001872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466" w:rsidRDefault="003B4466" w:rsidP="004E1021">
      <w:pPr>
        <w:spacing w:after="0" w:line="240" w:lineRule="auto"/>
      </w:pPr>
      <w:r>
        <w:separator/>
      </w:r>
    </w:p>
  </w:footnote>
  <w:footnote w:type="continuationSeparator" w:id="0">
    <w:p w:rsidR="003B4466" w:rsidRDefault="003B4466"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187238" w:rsidRPr="00AA68E0" w:rsidTr="00AA68E0">
      <w:trPr>
        <w:trHeight w:val="284"/>
        <w:jc w:val="right"/>
      </w:trPr>
      <w:tc>
        <w:tcPr>
          <w:tcW w:w="1289"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187238" w:rsidRPr="00AA68E0" w:rsidTr="00AA68E0">
      <w:trPr>
        <w:trHeight w:val="284"/>
        <w:jc w:val="right"/>
      </w:trPr>
      <w:tc>
        <w:tcPr>
          <w:tcW w:w="1289"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187238" w:rsidRPr="00AA68E0" w:rsidRDefault="00187238" w:rsidP="00543FE3">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187238" w:rsidRPr="00C33399" w:rsidRDefault="00C33399" w:rsidP="00543FE3">
          <w:pPr>
            <w:pStyle w:val="BodyText"/>
            <w:spacing w:after="0"/>
            <w:rPr>
              <w:rFonts w:ascii="Tahoma" w:hAnsi="Tahoma" w:cs="Tahoma"/>
              <w:bCs/>
              <w:color w:val="000000"/>
              <w:sz w:val="18"/>
              <w:szCs w:val="18"/>
              <w:lang w:val="id-ID"/>
            </w:rPr>
          </w:pPr>
          <w:r w:rsidRPr="00C33399">
            <w:rPr>
              <w:rFonts w:ascii="Tahoma" w:hAnsi="Tahoma" w:cs="Tahoma"/>
              <w:bCs/>
              <w:color w:val="000000"/>
              <w:sz w:val="18"/>
              <w:szCs w:val="18"/>
              <w:lang w:val="id-ID"/>
            </w:rPr>
            <w:t>26 TAHUN 2014</w:t>
          </w:r>
        </w:p>
      </w:tc>
    </w:tr>
    <w:tr w:rsidR="00187238" w:rsidRPr="00AA68E0" w:rsidTr="00AA68E0">
      <w:trPr>
        <w:trHeight w:val="284"/>
        <w:jc w:val="right"/>
      </w:trPr>
      <w:tc>
        <w:tcPr>
          <w:tcW w:w="1289"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187238" w:rsidRPr="00AA68E0" w:rsidRDefault="00187238" w:rsidP="00543FE3">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187238" w:rsidRPr="00AA68E0" w:rsidRDefault="00187238" w:rsidP="00543FE3">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187238" w:rsidRPr="00AA68E0" w:rsidRDefault="00187238" w:rsidP="00543FE3">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187238" w:rsidRPr="00C33399" w:rsidRDefault="00C33399" w:rsidP="00543FE3">
          <w:pPr>
            <w:pStyle w:val="BodyText"/>
            <w:spacing w:after="0"/>
            <w:rPr>
              <w:rFonts w:ascii="Tahoma" w:hAnsi="Tahoma" w:cs="Tahoma"/>
              <w:bCs/>
              <w:color w:val="000000"/>
              <w:sz w:val="18"/>
              <w:szCs w:val="18"/>
              <w:lang w:val="id-ID"/>
            </w:rPr>
          </w:pPr>
          <w:r w:rsidRPr="00C33399">
            <w:rPr>
              <w:rFonts w:ascii="Tahoma" w:hAnsi="Tahoma" w:cs="Tahoma"/>
              <w:bCs/>
              <w:color w:val="000000"/>
              <w:sz w:val="18"/>
              <w:szCs w:val="18"/>
              <w:lang w:val="id-ID"/>
            </w:rPr>
            <w:t>24 NOVEMBER 2014</w:t>
          </w:r>
        </w:p>
      </w:tc>
    </w:tr>
  </w:tbl>
  <w:p w:rsidR="00187238" w:rsidRPr="00AA68E0" w:rsidRDefault="003B4466"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31E"/>
    <w:multiLevelType w:val="hybridMultilevel"/>
    <w:tmpl w:val="6AD4DFFE"/>
    <w:lvl w:ilvl="0" w:tplc="9CEC8F5C">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464EFB"/>
    <w:multiLevelType w:val="hybridMultilevel"/>
    <w:tmpl w:val="5C743D90"/>
    <w:lvl w:ilvl="0" w:tplc="04090017">
      <w:start w:val="1"/>
      <w:numFmt w:val="lowerLetter"/>
      <w:lvlText w:val="%1)"/>
      <w:lvlJc w:val="left"/>
      <w:pPr>
        <w:ind w:left="720" w:hanging="360"/>
      </w:p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F459C"/>
    <w:multiLevelType w:val="hybridMultilevel"/>
    <w:tmpl w:val="5E3A2D1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221B54"/>
    <w:multiLevelType w:val="hybridMultilevel"/>
    <w:tmpl w:val="43348014"/>
    <w:lvl w:ilvl="0" w:tplc="0409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14A70BBE"/>
    <w:multiLevelType w:val="hybridMultilevel"/>
    <w:tmpl w:val="3C94449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18732E"/>
    <w:multiLevelType w:val="hybridMultilevel"/>
    <w:tmpl w:val="025CD4F6"/>
    <w:lvl w:ilvl="0" w:tplc="63A409D8">
      <w:start w:val="1"/>
      <w:numFmt w:val="decimal"/>
      <w:lvlText w:val="%1."/>
      <w:lvlJc w:val="left"/>
      <w:pPr>
        <w:ind w:left="360" w:hanging="360"/>
      </w:pPr>
      <w:rPr>
        <w:rFonts w:hint="default"/>
        <w:b w:val="0"/>
        <w:i w:val="0"/>
      </w:rPr>
    </w:lvl>
    <w:lvl w:ilvl="1" w:tplc="FCA8732C">
      <w:start w:val="1"/>
      <w:numFmt w:val="lowerLetter"/>
      <w:lvlText w:val="(%2)"/>
      <w:lvlJc w:val="left"/>
      <w:pPr>
        <w:ind w:left="1014" w:hanging="360"/>
      </w:pPr>
      <w:rPr>
        <w:rFonts w:hint="default"/>
        <w:b w:val="0"/>
        <w:i w:val="0"/>
      </w:rPr>
    </w:lvl>
    <w:lvl w:ilvl="2" w:tplc="A6A81810">
      <w:start w:val="1"/>
      <w:numFmt w:val="lowerRoman"/>
      <w:lvlText w:val="%3."/>
      <w:lvlJc w:val="left"/>
      <w:pPr>
        <w:ind w:left="2274" w:hanging="720"/>
      </w:pPr>
      <w:rPr>
        <w:rFonts w:hint="default"/>
      </w:rPr>
    </w:lvl>
    <w:lvl w:ilvl="3" w:tplc="0421000F" w:tentative="1">
      <w:start w:val="1"/>
      <w:numFmt w:val="decimal"/>
      <w:lvlText w:val="%4."/>
      <w:lvlJc w:val="left"/>
      <w:pPr>
        <w:ind w:left="2454" w:hanging="360"/>
      </w:pPr>
    </w:lvl>
    <w:lvl w:ilvl="4" w:tplc="04210019" w:tentative="1">
      <w:start w:val="1"/>
      <w:numFmt w:val="lowerLetter"/>
      <w:lvlText w:val="%5."/>
      <w:lvlJc w:val="left"/>
      <w:pPr>
        <w:ind w:left="3174" w:hanging="360"/>
      </w:pPr>
    </w:lvl>
    <w:lvl w:ilvl="5" w:tplc="0421001B" w:tentative="1">
      <w:start w:val="1"/>
      <w:numFmt w:val="lowerRoman"/>
      <w:lvlText w:val="%6."/>
      <w:lvlJc w:val="right"/>
      <w:pPr>
        <w:ind w:left="3894" w:hanging="180"/>
      </w:pPr>
    </w:lvl>
    <w:lvl w:ilvl="6" w:tplc="0421000F" w:tentative="1">
      <w:start w:val="1"/>
      <w:numFmt w:val="decimal"/>
      <w:lvlText w:val="%7."/>
      <w:lvlJc w:val="left"/>
      <w:pPr>
        <w:ind w:left="4614" w:hanging="360"/>
      </w:pPr>
    </w:lvl>
    <w:lvl w:ilvl="7" w:tplc="04210019" w:tentative="1">
      <w:start w:val="1"/>
      <w:numFmt w:val="lowerLetter"/>
      <w:lvlText w:val="%8."/>
      <w:lvlJc w:val="left"/>
      <w:pPr>
        <w:ind w:left="5334" w:hanging="360"/>
      </w:pPr>
    </w:lvl>
    <w:lvl w:ilvl="8" w:tplc="0421001B" w:tentative="1">
      <w:start w:val="1"/>
      <w:numFmt w:val="lowerRoman"/>
      <w:lvlText w:val="%9."/>
      <w:lvlJc w:val="right"/>
      <w:pPr>
        <w:ind w:left="6054" w:hanging="180"/>
      </w:pPr>
    </w:lvl>
  </w:abstractNum>
  <w:abstractNum w:abstractNumId="6">
    <w:nsid w:val="198410DA"/>
    <w:multiLevelType w:val="hybridMultilevel"/>
    <w:tmpl w:val="585AFCC0"/>
    <w:lvl w:ilvl="0" w:tplc="0421000F">
      <w:start w:val="1"/>
      <w:numFmt w:val="decimal"/>
      <w:lvlText w:val="%1."/>
      <w:lvlJc w:val="left"/>
      <w:pPr>
        <w:tabs>
          <w:tab w:val="num" w:pos="1080"/>
        </w:tabs>
        <w:ind w:left="1080" w:hanging="360"/>
      </w:pPr>
      <w:rPr>
        <w:rFonts w:hint="default"/>
        <w:b w:val="0"/>
        <w:strike w:val="0"/>
      </w:rPr>
    </w:lvl>
    <w:lvl w:ilvl="1" w:tplc="9A507E98">
      <w:start w:val="1"/>
      <w:numFmt w:val="lowerLetter"/>
      <w:lvlText w:val="%2)"/>
      <w:lvlJc w:val="left"/>
      <w:pPr>
        <w:ind w:left="1440" w:hanging="360"/>
      </w:pPr>
      <w:rPr>
        <w:rFonts w:hint="default"/>
      </w:rPr>
    </w:lvl>
    <w:lvl w:ilvl="2" w:tplc="E95AAC76">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2875EF6"/>
    <w:multiLevelType w:val="hybridMultilevel"/>
    <w:tmpl w:val="77CC2CF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D73020"/>
    <w:multiLevelType w:val="hybridMultilevel"/>
    <w:tmpl w:val="EAD0C7D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6AC3FB8"/>
    <w:multiLevelType w:val="hybridMultilevel"/>
    <w:tmpl w:val="81981678"/>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0">
    <w:nsid w:val="2A105D5B"/>
    <w:multiLevelType w:val="hybridMultilevel"/>
    <w:tmpl w:val="905471D2"/>
    <w:lvl w:ilvl="0" w:tplc="0409000F">
      <w:start w:val="1"/>
      <w:numFmt w:val="lowerLetter"/>
      <w:lvlText w:val="(%1)"/>
      <w:lvlJc w:val="left"/>
      <w:pPr>
        <w:ind w:left="1440" w:hanging="360"/>
      </w:pPr>
      <w:rPr>
        <w:rFonts w:hint="default"/>
      </w:rPr>
    </w:lvl>
    <w:lvl w:ilvl="1" w:tplc="04210019">
      <w:start w:val="1"/>
      <w:numFmt w:val="lowerLetter"/>
      <w:lvlText w:val="(%2)"/>
      <w:lvlJc w:val="left"/>
      <w:pPr>
        <w:ind w:left="2160" w:hanging="360"/>
      </w:pPr>
      <w:rPr>
        <w:rFonts w:hint="default"/>
      </w:rPr>
    </w:lvl>
    <w:lvl w:ilvl="2" w:tplc="04090011">
      <w:start w:val="1"/>
      <w:numFmt w:val="decimal"/>
      <w:lvlText w:val="%3)"/>
      <w:lvlJc w:val="left"/>
      <w:pPr>
        <w:tabs>
          <w:tab w:val="num" w:pos="2880"/>
        </w:tabs>
        <w:ind w:left="2880" w:hanging="180"/>
      </w:pPr>
      <w:rPr>
        <w:rFonts w:hint="default"/>
      </w:r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nsid w:val="3D2F01B4"/>
    <w:multiLevelType w:val="hybridMultilevel"/>
    <w:tmpl w:val="0AE8BB1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EAC5039"/>
    <w:multiLevelType w:val="hybridMultilevel"/>
    <w:tmpl w:val="DF5EDC8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83E043A"/>
    <w:multiLevelType w:val="hybridMultilevel"/>
    <w:tmpl w:val="B54468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E3D2464"/>
    <w:multiLevelType w:val="hybridMultilevel"/>
    <w:tmpl w:val="4B509FAA"/>
    <w:lvl w:ilvl="0" w:tplc="E892E6C6">
      <w:start w:val="1"/>
      <w:numFmt w:val="lowerLetter"/>
      <w:lvlText w:val="%1."/>
      <w:lvlJc w:val="left"/>
      <w:pPr>
        <w:ind w:left="1080" w:hanging="360"/>
      </w:pPr>
      <w:rPr>
        <w:b w:val="0"/>
        <w:i w:val="0"/>
      </w:rPr>
    </w:lvl>
    <w:lvl w:ilvl="1" w:tplc="04090019">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E98317C"/>
    <w:multiLevelType w:val="hybridMultilevel"/>
    <w:tmpl w:val="5C3E4732"/>
    <w:lvl w:ilvl="0" w:tplc="04210019">
      <w:start w:val="1"/>
      <w:numFmt w:val="lowerLetter"/>
      <w:lvlText w:val="%1."/>
      <w:lvlJc w:val="left"/>
      <w:pPr>
        <w:ind w:left="2007" w:hanging="360"/>
      </w:pPr>
    </w:lvl>
    <w:lvl w:ilvl="1" w:tplc="04210019">
      <w:start w:val="1"/>
      <w:numFmt w:val="lowerLetter"/>
      <w:lvlText w:val="%2."/>
      <w:lvlJc w:val="left"/>
      <w:pPr>
        <w:ind w:left="2727" w:hanging="360"/>
      </w:pPr>
    </w:lvl>
    <w:lvl w:ilvl="2" w:tplc="0421001B" w:tentative="1">
      <w:start w:val="1"/>
      <w:numFmt w:val="lowerRoman"/>
      <w:lvlText w:val="%3."/>
      <w:lvlJc w:val="right"/>
      <w:pPr>
        <w:ind w:left="3447" w:hanging="180"/>
      </w:pPr>
    </w:lvl>
    <w:lvl w:ilvl="3" w:tplc="0421000F" w:tentative="1">
      <w:start w:val="1"/>
      <w:numFmt w:val="decimal"/>
      <w:lvlText w:val="%4."/>
      <w:lvlJc w:val="left"/>
      <w:pPr>
        <w:ind w:left="4167" w:hanging="360"/>
      </w:pPr>
    </w:lvl>
    <w:lvl w:ilvl="4" w:tplc="04210019" w:tentative="1">
      <w:start w:val="1"/>
      <w:numFmt w:val="lowerLetter"/>
      <w:lvlText w:val="%5."/>
      <w:lvlJc w:val="left"/>
      <w:pPr>
        <w:ind w:left="4887" w:hanging="360"/>
      </w:pPr>
    </w:lvl>
    <w:lvl w:ilvl="5" w:tplc="0421001B" w:tentative="1">
      <w:start w:val="1"/>
      <w:numFmt w:val="lowerRoman"/>
      <w:lvlText w:val="%6."/>
      <w:lvlJc w:val="right"/>
      <w:pPr>
        <w:ind w:left="5607" w:hanging="180"/>
      </w:pPr>
    </w:lvl>
    <w:lvl w:ilvl="6" w:tplc="0421000F" w:tentative="1">
      <w:start w:val="1"/>
      <w:numFmt w:val="decimal"/>
      <w:lvlText w:val="%7."/>
      <w:lvlJc w:val="left"/>
      <w:pPr>
        <w:ind w:left="6327" w:hanging="360"/>
      </w:pPr>
    </w:lvl>
    <w:lvl w:ilvl="7" w:tplc="04210019" w:tentative="1">
      <w:start w:val="1"/>
      <w:numFmt w:val="lowerLetter"/>
      <w:lvlText w:val="%8."/>
      <w:lvlJc w:val="left"/>
      <w:pPr>
        <w:ind w:left="7047" w:hanging="360"/>
      </w:pPr>
    </w:lvl>
    <w:lvl w:ilvl="8" w:tplc="0421001B" w:tentative="1">
      <w:start w:val="1"/>
      <w:numFmt w:val="lowerRoman"/>
      <w:lvlText w:val="%9."/>
      <w:lvlJc w:val="right"/>
      <w:pPr>
        <w:ind w:left="7767" w:hanging="180"/>
      </w:pPr>
    </w:lvl>
  </w:abstractNum>
  <w:abstractNum w:abstractNumId="16">
    <w:nsid w:val="60210C29"/>
    <w:multiLevelType w:val="hybridMultilevel"/>
    <w:tmpl w:val="6AD007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1ED546E"/>
    <w:multiLevelType w:val="hybridMultilevel"/>
    <w:tmpl w:val="923EE6B0"/>
    <w:lvl w:ilvl="0" w:tplc="6DB8CA24">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5F80268"/>
    <w:multiLevelType w:val="hybridMultilevel"/>
    <w:tmpl w:val="181C6848"/>
    <w:lvl w:ilvl="0" w:tplc="04090019">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2A1A33"/>
    <w:multiLevelType w:val="hybridMultilevel"/>
    <w:tmpl w:val="9192353A"/>
    <w:lvl w:ilvl="0" w:tplc="0409000F">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21001B">
      <w:start w:val="1"/>
      <w:numFmt w:val="lowerRoman"/>
      <w:lvlText w:val="%3."/>
      <w:lvlJc w:val="right"/>
      <w:pPr>
        <w:tabs>
          <w:tab w:val="num" w:pos="2880"/>
        </w:tabs>
        <w:ind w:left="2880" w:hanging="180"/>
      </w:pPr>
      <w:rPr>
        <w:rFonts w:hint="default"/>
      </w:r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9"/>
  </w:num>
  <w:num w:numId="2">
    <w:abstractNumId w:val="6"/>
  </w:num>
  <w:num w:numId="3">
    <w:abstractNumId w:val="15"/>
  </w:num>
  <w:num w:numId="4">
    <w:abstractNumId w:val="13"/>
  </w:num>
  <w:num w:numId="5">
    <w:abstractNumId w:val="1"/>
  </w:num>
  <w:num w:numId="6">
    <w:abstractNumId w:val="8"/>
  </w:num>
  <w:num w:numId="7">
    <w:abstractNumId w:val="17"/>
  </w:num>
  <w:num w:numId="8">
    <w:abstractNumId w:val="3"/>
  </w:num>
  <w:num w:numId="9">
    <w:abstractNumId w:val="2"/>
  </w:num>
  <w:num w:numId="10">
    <w:abstractNumId w:val="12"/>
  </w:num>
  <w:num w:numId="11">
    <w:abstractNumId w:val="0"/>
  </w:num>
  <w:num w:numId="12">
    <w:abstractNumId w:val="16"/>
  </w:num>
  <w:num w:numId="13">
    <w:abstractNumId w:val="4"/>
  </w:num>
  <w:num w:numId="14">
    <w:abstractNumId w:val="7"/>
  </w:num>
  <w:num w:numId="15">
    <w:abstractNumId w:val="14"/>
  </w:num>
  <w:num w:numId="16">
    <w:abstractNumId w:val="18"/>
  </w:num>
  <w:num w:numId="17">
    <w:abstractNumId w:val="19"/>
  </w:num>
  <w:num w:numId="18">
    <w:abstractNumId w:val="10"/>
  </w:num>
  <w:num w:numId="19">
    <w:abstractNumId w:val="11"/>
  </w:num>
  <w:num w:numId="2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41F0C"/>
    <w:rsid w:val="00052C12"/>
    <w:rsid w:val="000535A4"/>
    <w:rsid w:val="00071EC2"/>
    <w:rsid w:val="0009190E"/>
    <w:rsid w:val="00094E5C"/>
    <w:rsid w:val="000B6A30"/>
    <w:rsid w:val="000B6C65"/>
    <w:rsid w:val="000E4C35"/>
    <w:rsid w:val="000F77A9"/>
    <w:rsid w:val="001127A4"/>
    <w:rsid w:val="00112B3E"/>
    <w:rsid w:val="001430A5"/>
    <w:rsid w:val="001520F3"/>
    <w:rsid w:val="001634B4"/>
    <w:rsid w:val="00167EF8"/>
    <w:rsid w:val="00167FF0"/>
    <w:rsid w:val="00170F01"/>
    <w:rsid w:val="00187238"/>
    <w:rsid w:val="001A3C34"/>
    <w:rsid w:val="001B098C"/>
    <w:rsid w:val="001B46F5"/>
    <w:rsid w:val="001C6349"/>
    <w:rsid w:val="001C7604"/>
    <w:rsid w:val="001D459C"/>
    <w:rsid w:val="001D5526"/>
    <w:rsid w:val="001E3B7E"/>
    <w:rsid w:val="001E73C4"/>
    <w:rsid w:val="00212744"/>
    <w:rsid w:val="00242F38"/>
    <w:rsid w:val="00243B3A"/>
    <w:rsid w:val="00246038"/>
    <w:rsid w:val="0026618E"/>
    <w:rsid w:val="002705A7"/>
    <w:rsid w:val="002761EE"/>
    <w:rsid w:val="00285786"/>
    <w:rsid w:val="002A507E"/>
    <w:rsid w:val="002B5789"/>
    <w:rsid w:val="002C4C70"/>
    <w:rsid w:val="002D7AA8"/>
    <w:rsid w:val="002E1A6F"/>
    <w:rsid w:val="00300C48"/>
    <w:rsid w:val="003045B3"/>
    <w:rsid w:val="00335572"/>
    <w:rsid w:val="00346BA1"/>
    <w:rsid w:val="00356F9A"/>
    <w:rsid w:val="0037193F"/>
    <w:rsid w:val="003721BE"/>
    <w:rsid w:val="00376679"/>
    <w:rsid w:val="00382EDF"/>
    <w:rsid w:val="0038561B"/>
    <w:rsid w:val="0038602C"/>
    <w:rsid w:val="003903E4"/>
    <w:rsid w:val="003B4466"/>
    <w:rsid w:val="003E5BDC"/>
    <w:rsid w:val="003F31C6"/>
    <w:rsid w:val="003F3AF4"/>
    <w:rsid w:val="004036E0"/>
    <w:rsid w:val="00405ED0"/>
    <w:rsid w:val="00410239"/>
    <w:rsid w:val="004211A9"/>
    <w:rsid w:val="004346CA"/>
    <w:rsid w:val="0043668B"/>
    <w:rsid w:val="004417FD"/>
    <w:rsid w:val="00471D4A"/>
    <w:rsid w:val="0048233A"/>
    <w:rsid w:val="004A53AD"/>
    <w:rsid w:val="004B38E3"/>
    <w:rsid w:val="004C0216"/>
    <w:rsid w:val="004E1021"/>
    <w:rsid w:val="004E1F26"/>
    <w:rsid w:val="004F0251"/>
    <w:rsid w:val="004F245C"/>
    <w:rsid w:val="00505491"/>
    <w:rsid w:val="0053288E"/>
    <w:rsid w:val="00532F92"/>
    <w:rsid w:val="0053766C"/>
    <w:rsid w:val="00541AE5"/>
    <w:rsid w:val="00543FE3"/>
    <w:rsid w:val="005466B0"/>
    <w:rsid w:val="0055415C"/>
    <w:rsid w:val="00575604"/>
    <w:rsid w:val="0057755A"/>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6D2794"/>
    <w:rsid w:val="00736E21"/>
    <w:rsid w:val="00756072"/>
    <w:rsid w:val="00756C30"/>
    <w:rsid w:val="00770C3E"/>
    <w:rsid w:val="00793B3B"/>
    <w:rsid w:val="007A26AF"/>
    <w:rsid w:val="007D7E66"/>
    <w:rsid w:val="007E22E3"/>
    <w:rsid w:val="007E5497"/>
    <w:rsid w:val="007E5B5A"/>
    <w:rsid w:val="007F01FC"/>
    <w:rsid w:val="0084295B"/>
    <w:rsid w:val="0084524D"/>
    <w:rsid w:val="008454AF"/>
    <w:rsid w:val="008545D6"/>
    <w:rsid w:val="008D16E6"/>
    <w:rsid w:val="008D425C"/>
    <w:rsid w:val="00905020"/>
    <w:rsid w:val="00912C08"/>
    <w:rsid w:val="00942777"/>
    <w:rsid w:val="00945219"/>
    <w:rsid w:val="00955657"/>
    <w:rsid w:val="009669EB"/>
    <w:rsid w:val="00976787"/>
    <w:rsid w:val="00977FBD"/>
    <w:rsid w:val="00996FA1"/>
    <w:rsid w:val="009A544E"/>
    <w:rsid w:val="009C31D6"/>
    <w:rsid w:val="009C4565"/>
    <w:rsid w:val="009C46F0"/>
    <w:rsid w:val="009C7CB0"/>
    <w:rsid w:val="009D68DD"/>
    <w:rsid w:val="009E7C57"/>
    <w:rsid w:val="009F339B"/>
    <w:rsid w:val="009F3ED3"/>
    <w:rsid w:val="00A04A03"/>
    <w:rsid w:val="00A05866"/>
    <w:rsid w:val="00A112C2"/>
    <w:rsid w:val="00A32543"/>
    <w:rsid w:val="00A40294"/>
    <w:rsid w:val="00A440C6"/>
    <w:rsid w:val="00A5441A"/>
    <w:rsid w:val="00A54EAA"/>
    <w:rsid w:val="00A61599"/>
    <w:rsid w:val="00A70767"/>
    <w:rsid w:val="00AA68E0"/>
    <w:rsid w:val="00AB76AF"/>
    <w:rsid w:val="00AD7DA7"/>
    <w:rsid w:val="00AE3DB8"/>
    <w:rsid w:val="00AE44C8"/>
    <w:rsid w:val="00AE7137"/>
    <w:rsid w:val="00AF1B03"/>
    <w:rsid w:val="00AF1C1E"/>
    <w:rsid w:val="00AF2D2C"/>
    <w:rsid w:val="00AF327B"/>
    <w:rsid w:val="00B02162"/>
    <w:rsid w:val="00B02A7B"/>
    <w:rsid w:val="00B04DC0"/>
    <w:rsid w:val="00B05E27"/>
    <w:rsid w:val="00B14E86"/>
    <w:rsid w:val="00B20830"/>
    <w:rsid w:val="00B20BCB"/>
    <w:rsid w:val="00B377E0"/>
    <w:rsid w:val="00B40126"/>
    <w:rsid w:val="00B45156"/>
    <w:rsid w:val="00B54F2F"/>
    <w:rsid w:val="00B55FAA"/>
    <w:rsid w:val="00B723CB"/>
    <w:rsid w:val="00B83AF8"/>
    <w:rsid w:val="00B867EE"/>
    <w:rsid w:val="00BA237D"/>
    <w:rsid w:val="00BA5B49"/>
    <w:rsid w:val="00BB0E77"/>
    <w:rsid w:val="00BC3DF5"/>
    <w:rsid w:val="00BF0530"/>
    <w:rsid w:val="00C12637"/>
    <w:rsid w:val="00C2043C"/>
    <w:rsid w:val="00C2192C"/>
    <w:rsid w:val="00C33399"/>
    <w:rsid w:val="00C33533"/>
    <w:rsid w:val="00C365EC"/>
    <w:rsid w:val="00C43970"/>
    <w:rsid w:val="00C55AF4"/>
    <w:rsid w:val="00C62E11"/>
    <w:rsid w:val="00C73FB9"/>
    <w:rsid w:val="00C92809"/>
    <w:rsid w:val="00C9507A"/>
    <w:rsid w:val="00CB4227"/>
    <w:rsid w:val="00CC4E7C"/>
    <w:rsid w:val="00CC4FA4"/>
    <w:rsid w:val="00CF066B"/>
    <w:rsid w:val="00CF2739"/>
    <w:rsid w:val="00D03B93"/>
    <w:rsid w:val="00D15B62"/>
    <w:rsid w:val="00D16662"/>
    <w:rsid w:val="00D17814"/>
    <w:rsid w:val="00D317D0"/>
    <w:rsid w:val="00D427FB"/>
    <w:rsid w:val="00D44DEA"/>
    <w:rsid w:val="00D45C4B"/>
    <w:rsid w:val="00D51D8A"/>
    <w:rsid w:val="00D62935"/>
    <w:rsid w:val="00D6750B"/>
    <w:rsid w:val="00D73DF8"/>
    <w:rsid w:val="00D8218B"/>
    <w:rsid w:val="00D83D2E"/>
    <w:rsid w:val="00D84C7B"/>
    <w:rsid w:val="00D868EB"/>
    <w:rsid w:val="00D86E1B"/>
    <w:rsid w:val="00D958C3"/>
    <w:rsid w:val="00DD062F"/>
    <w:rsid w:val="00DD5F6F"/>
    <w:rsid w:val="00DE3EF4"/>
    <w:rsid w:val="00DE50C4"/>
    <w:rsid w:val="00E049D2"/>
    <w:rsid w:val="00E11CA8"/>
    <w:rsid w:val="00E30DED"/>
    <w:rsid w:val="00E5192C"/>
    <w:rsid w:val="00E614DF"/>
    <w:rsid w:val="00E6160E"/>
    <w:rsid w:val="00E711BE"/>
    <w:rsid w:val="00E71565"/>
    <w:rsid w:val="00EB2EDA"/>
    <w:rsid w:val="00EB3BAF"/>
    <w:rsid w:val="00EC491B"/>
    <w:rsid w:val="00EC642A"/>
    <w:rsid w:val="00ED1697"/>
    <w:rsid w:val="00ED32B6"/>
    <w:rsid w:val="00EE02A0"/>
    <w:rsid w:val="00EF7E26"/>
    <w:rsid w:val="00F06164"/>
    <w:rsid w:val="00F13BA2"/>
    <w:rsid w:val="00F151F9"/>
    <w:rsid w:val="00F1666B"/>
    <w:rsid w:val="00F31F8B"/>
    <w:rsid w:val="00F31FD6"/>
    <w:rsid w:val="00F3611C"/>
    <w:rsid w:val="00F4066D"/>
    <w:rsid w:val="00F509E9"/>
    <w:rsid w:val="00F517FA"/>
    <w:rsid w:val="00F65E01"/>
    <w:rsid w:val="00F711CF"/>
    <w:rsid w:val="00F74C89"/>
    <w:rsid w:val="00F8222A"/>
    <w:rsid w:val="00F8312B"/>
    <w:rsid w:val="00F83BAD"/>
    <w:rsid w:val="00F86554"/>
    <w:rsid w:val="00F9055F"/>
    <w:rsid w:val="00F96706"/>
    <w:rsid w:val="00FB15B4"/>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23</Pages>
  <Words>4476</Words>
  <Characters>25519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29936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9</cp:revision>
  <dcterms:created xsi:type="dcterms:W3CDTF">2014-09-16T21:26:00Z</dcterms:created>
  <dcterms:modified xsi:type="dcterms:W3CDTF">2015-02-05T08:55:00Z</dcterms:modified>
</cp:coreProperties>
</file>